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FD" w:rsidRPr="00212E42" w:rsidRDefault="00721ABE" w:rsidP="004B40B9">
      <w:pPr>
        <w:spacing w:after="120"/>
        <w:ind w:left="0" w:firstLine="0"/>
        <w:rPr>
          <w:sz w:val="28"/>
          <w:szCs w:val="28"/>
        </w:rPr>
      </w:pPr>
      <w:bookmarkStart w:id="0" w:name="_GoBack"/>
      <w:bookmarkEnd w:id="0"/>
      <w:r w:rsidRPr="00212E42">
        <w:rPr>
          <w:b/>
          <w:sz w:val="28"/>
          <w:szCs w:val="28"/>
        </w:rPr>
        <w:t>Návrh rozpočtu Matice slovenskej na rok 2014 – komentár k</w:t>
      </w:r>
      <w:r w:rsidR="00D21053" w:rsidRPr="00212E42">
        <w:rPr>
          <w:b/>
          <w:sz w:val="28"/>
          <w:szCs w:val="28"/>
        </w:rPr>
        <w:t> </w:t>
      </w:r>
      <w:r w:rsidRPr="00212E42">
        <w:rPr>
          <w:b/>
          <w:sz w:val="28"/>
          <w:szCs w:val="28"/>
        </w:rPr>
        <w:t>rozpočtu</w:t>
      </w:r>
    </w:p>
    <w:p w:rsidR="00D21053" w:rsidRPr="00212E42" w:rsidRDefault="008B71FD" w:rsidP="008B71FD">
      <w:pPr>
        <w:spacing w:after="120"/>
        <w:ind w:left="0" w:firstLine="0"/>
        <w:rPr>
          <w:b/>
          <w:sz w:val="24"/>
          <w:szCs w:val="24"/>
        </w:rPr>
      </w:pPr>
      <w:r w:rsidRPr="00212E42">
        <w:rPr>
          <w:b/>
          <w:sz w:val="24"/>
          <w:szCs w:val="24"/>
        </w:rPr>
        <w:t>Tvorba a východiská rozpočtu</w:t>
      </w:r>
    </w:p>
    <w:p w:rsidR="00904A6C" w:rsidRPr="00212E42" w:rsidRDefault="008B71FD" w:rsidP="00982CD3">
      <w:pPr>
        <w:spacing w:after="120" w:line="252" w:lineRule="auto"/>
        <w:ind w:left="0" w:firstLine="0"/>
      </w:pPr>
      <w:r w:rsidRPr="00212E42">
        <w:t>Rozpočet Matice slovenskej</w:t>
      </w:r>
      <w:r w:rsidR="00023F60" w:rsidRPr="00212E42">
        <w:t xml:space="preserve"> na rok 2014 bol zostavený na základe podkladov riaditeľov pracovísk, ktoré predkladali v termíne do 15. októbra 2013. </w:t>
      </w:r>
      <w:r w:rsidR="00672C3F" w:rsidRPr="00212E42">
        <w:t xml:space="preserve">Predložený rozpočet sa opiera aj o výsledky hospodárenia predchádzajúceho roka, ktorý bol z ekonomického hľadiska zložitý. </w:t>
      </w:r>
      <w:r w:rsidR="00023F60" w:rsidRPr="00212E42">
        <w:t xml:space="preserve">Prvý návrh rozpočtu 2014 bol prerokovaný na zasadnutí </w:t>
      </w:r>
      <w:r w:rsidR="0056694E" w:rsidRPr="00212E42">
        <w:t>Predsedníctva MS</w:t>
      </w:r>
      <w:r w:rsidR="00672C3F" w:rsidRPr="00212E42">
        <w:t xml:space="preserve"> (PMS) </w:t>
      </w:r>
      <w:r w:rsidR="0056694E" w:rsidRPr="00212E42">
        <w:t xml:space="preserve"> v Bratislave 10</w:t>
      </w:r>
      <w:r w:rsidR="00023F60" w:rsidRPr="00212E42">
        <w:t xml:space="preserve">. decembra, neskôr aj na zasadnutiach </w:t>
      </w:r>
      <w:r w:rsidR="00672C3F" w:rsidRPr="00212E42">
        <w:t xml:space="preserve">PMS </w:t>
      </w:r>
      <w:r w:rsidR="00023F60" w:rsidRPr="00212E42">
        <w:t>v</w:t>
      </w:r>
      <w:r w:rsidR="00087FE0" w:rsidRPr="00212E42">
        <w:t xml:space="preserve"> januári. </w:t>
      </w:r>
      <w:r w:rsidR="00672C3F" w:rsidRPr="00212E42">
        <w:t>Počas januára 2014 sa v MS prejavili finančné problémy súvisiace s hotovosťou  na účtoch</w:t>
      </w:r>
      <w:r w:rsidR="003C473F" w:rsidRPr="00212E42">
        <w:t xml:space="preserve"> /</w:t>
      </w:r>
      <w:proofErr w:type="spellStart"/>
      <w:r w:rsidR="003C473F" w:rsidRPr="00212E42">
        <w:t>cashflow</w:t>
      </w:r>
      <w:proofErr w:type="spellEnd"/>
      <w:r w:rsidR="003C473F" w:rsidRPr="00212E42">
        <w:t>/</w:t>
      </w:r>
      <w:r w:rsidR="00672C3F" w:rsidRPr="00212E42">
        <w:t xml:space="preserve">. Členovia VMS už v tomto období začali vnímať návrh rozpočtu ako problematický predovšetkým na strane príjmov ustanovizne. </w:t>
      </w:r>
      <w:r w:rsidR="00087FE0" w:rsidRPr="00212E42">
        <w:t>Na</w:t>
      </w:r>
      <w:r w:rsidR="00672C3F" w:rsidRPr="00212E42">
        <w:t xml:space="preserve"> zasadnutí P</w:t>
      </w:r>
      <w:r w:rsidR="00087FE0" w:rsidRPr="00212E42">
        <w:t>MS dňa 17</w:t>
      </w:r>
      <w:r w:rsidR="00023F60" w:rsidRPr="00212E42">
        <w:t>. februára bol</w:t>
      </w:r>
      <w:r w:rsidR="00087FE0" w:rsidRPr="00212E42">
        <w:t>a</w:t>
      </w:r>
      <w:r w:rsidR="00023F60" w:rsidRPr="00212E42">
        <w:t xml:space="preserve"> </w:t>
      </w:r>
      <w:r w:rsidR="00672C3F" w:rsidRPr="00212E42">
        <w:t xml:space="preserve">preto </w:t>
      </w:r>
      <w:r w:rsidR="00023F60" w:rsidRPr="00212E42">
        <w:t xml:space="preserve">ustanovená </w:t>
      </w:r>
      <w:r w:rsidR="00087FE0" w:rsidRPr="00212E42">
        <w:t xml:space="preserve">komisia pre prípravu rozpočtu, ktorá pracovala </w:t>
      </w:r>
      <w:r w:rsidR="003C4B6D" w:rsidRPr="00212E42">
        <w:t>v</w:t>
      </w:r>
      <w:r w:rsidR="00982CD3" w:rsidRPr="00212E42">
        <w:t> </w:t>
      </w:r>
      <w:r w:rsidR="003C4B6D" w:rsidRPr="00212E42">
        <w:t>zložení</w:t>
      </w:r>
      <w:r w:rsidR="00672C3F" w:rsidRPr="00212E42">
        <w:t xml:space="preserve"> P</w:t>
      </w:r>
      <w:r w:rsidR="00982CD3" w:rsidRPr="00212E42">
        <w:t xml:space="preserve">. Cabadaj, </w:t>
      </w:r>
      <w:r w:rsidR="00672C3F" w:rsidRPr="00212E42">
        <w:t xml:space="preserve">M. </w:t>
      </w:r>
      <w:r w:rsidR="00982CD3" w:rsidRPr="00212E42">
        <w:t xml:space="preserve">Gešper, </w:t>
      </w:r>
      <w:r w:rsidR="00672C3F" w:rsidRPr="00212E42">
        <w:t xml:space="preserve">Z. </w:t>
      </w:r>
      <w:proofErr w:type="spellStart"/>
      <w:r w:rsidR="00982CD3" w:rsidRPr="00212E42">
        <w:t>Halková</w:t>
      </w:r>
      <w:proofErr w:type="spellEnd"/>
      <w:r w:rsidR="00982CD3" w:rsidRPr="00212E42">
        <w:t xml:space="preserve">, </w:t>
      </w:r>
      <w:r w:rsidR="00672C3F" w:rsidRPr="00212E42">
        <w:t xml:space="preserve">M. </w:t>
      </w:r>
      <w:r w:rsidR="00982CD3" w:rsidRPr="00212E42">
        <w:t xml:space="preserve">Hanuska, </w:t>
      </w:r>
      <w:r w:rsidR="00672C3F" w:rsidRPr="00212E42">
        <w:t xml:space="preserve">Ľ. </w:t>
      </w:r>
      <w:proofErr w:type="spellStart"/>
      <w:r w:rsidR="00982CD3" w:rsidRPr="00212E42">
        <w:t>Kľučková</w:t>
      </w:r>
      <w:proofErr w:type="spellEnd"/>
      <w:r w:rsidR="00982CD3" w:rsidRPr="00212E42">
        <w:t xml:space="preserve">, </w:t>
      </w:r>
      <w:r w:rsidR="00672C3F" w:rsidRPr="00212E42">
        <w:t xml:space="preserve">V. </w:t>
      </w:r>
      <w:proofErr w:type="spellStart"/>
      <w:r w:rsidR="00982CD3" w:rsidRPr="00212E42">
        <w:t>Oberhauser</w:t>
      </w:r>
      <w:proofErr w:type="spellEnd"/>
      <w:r w:rsidR="00982CD3" w:rsidRPr="00212E42">
        <w:t xml:space="preserve">, </w:t>
      </w:r>
      <w:r w:rsidR="00672C3F" w:rsidRPr="00212E42">
        <w:t xml:space="preserve">K. </w:t>
      </w:r>
      <w:proofErr w:type="spellStart"/>
      <w:r w:rsidR="00982CD3" w:rsidRPr="00212E42">
        <w:t>Pacnerová</w:t>
      </w:r>
      <w:proofErr w:type="spellEnd"/>
      <w:r w:rsidR="003C4B6D" w:rsidRPr="00212E42">
        <w:t xml:space="preserve">. V januári </w:t>
      </w:r>
      <w:r w:rsidR="0056694E" w:rsidRPr="00212E42">
        <w:t xml:space="preserve">2013 </w:t>
      </w:r>
      <w:r w:rsidR="003C4B6D" w:rsidRPr="00212E42">
        <w:t>bola podpísaná Zmluva o poskytnutí nenávratného finančného príspevku na realizáciu projektu</w:t>
      </w:r>
      <w:r w:rsidR="003B0E86" w:rsidRPr="00212E42">
        <w:t xml:space="preserve"> Digitálny archív Matice slovenskej podporeného z Európskeho fondu regionálneho rozvoja v rámci Operačného programu Informatizácia spoločnosti, Prioritná os 2 Rozvoj pamäťových a fondových inštitúcií a obnova ich národnej infraštruktúry. Aktivity projektu prebiehali v súlade so schváleným harmonogramom. Po prebehnutí verejných obstarávaní (zákazky s nízkou hodnotou), na základe ktorých boli zabezpečené všetky aktivity v rámci publicity projektu (zodpovedajúce harmonogramu) a</w:t>
      </w:r>
      <w:r w:rsidR="00B71460" w:rsidRPr="00212E42">
        <w:t xml:space="preserve"> obstaranie </w:t>
      </w:r>
      <w:r w:rsidR="003B0E86" w:rsidRPr="00212E42">
        <w:t>materiál</w:t>
      </w:r>
      <w:r w:rsidR="00B71460" w:rsidRPr="00212E42">
        <w:t>ového</w:t>
      </w:r>
      <w:r w:rsidR="003B0E86" w:rsidRPr="00212E42">
        <w:t xml:space="preserve"> a technické</w:t>
      </w:r>
      <w:r w:rsidR="00B71460" w:rsidRPr="00212E42">
        <w:t>ho</w:t>
      </w:r>
      <w:r w:rsidR="003B0E86" w:rsidRPr="00212E42">
        <w:t xml:space="preserve"> vybavenie pracovísk. Od augusta</w:t>
      </w:r>
      <w:r w:rsidR="00904A6C" w:rsidRPr="00212E42">
        <w:t xml:space="preserve"> 2013 bol projekt </w:t>
      </w:r>
      <w:r w:rsidR="00B71460" w:rsidRPr="00212E42">
        <w:t xml:space="preserve">na základe výberových konaní </w:t>
      </w:r>
      <w:r w:rsidR="00904A6C" w:rsidRPr="00212E42">
        <w:t xml:space="preserve">naplnený aj personálne. Bol to jediný projekt v rámci </w:t>
      </w:r>
      <w:proofErr w:type="spellStart"/>
      <w:r w:rsidR="00904A6C" w:rsidRPr="00212E42">
        <w:t>dopytovo-orientovaných</w:t>
      </w:r>
      <w:proofErr w:type="spellEnd"/>
      <w:r w:rsidR="00C05A37" w:rsidRPr="00212E42">
        <w:t>, tzv. malých,</w:t>
      </w:r>
      <w:r w:rsidR="00904A6C" w:rsidRPr="00212E42">
        <w:t xml:space="preserve"> projektov (spolu ich je 9), ktorý v minulom roku disponoval zaškoleným personálom.</w:t>
      </w:r>
      <w:r w:rsidR="00672C3F" w:rsidRPr="00212E42">
        <w:t xml:space="preserve"> </w:t>
      </w:r>
      <w:r w:rsidR="00904A6C" w:rsidRPr="00212E42">
        <w:t>Na druhej strane sa ukázalo, že manažovanie projektov z eurofondov je veľmi zložité, p</w:t>
      </w:r>
      <w:r w:rsidR="00982CD3" w:rsidRPr="00212E42">
        <w:t>rácne a zo strany riadiaceho orgánu administratívne zdĺhavé</w:t>
      </w:r>
      <w:r w:rsidR="00904A6C" w:rsidRPr="00212E42">
        <w:t>. Z výdavkov, ktoré boli predložené v termíne zadanom sprostredkovateľským orgánom boli preplatené výdavky len vo výške 3568,07 €</w:t>
      </w:r>
      <w:r w:rsidR="00C05A37" w:rsidRPr="00212E42">
        <w:t xml:space="preserve"> (podobne ako ostatné „malé“ projekty)</w:t>
      </w:r>
      <w:r w:rsidR="00904A6C" w:rsidRPr="00212E42">
        <w:t xml:space="preserve">. Nepreplatené ostali výdavky </w:t>
      </w:r>
      <w:r w:rsidR="00C05A37" w:rsidRPr="00212E42">
        <w:t>v</w:t>
      </w:r>
      <w:r w:rsidR="00904A6C" w:rsidRPr="00212E42">
        <w:t>o výške viac ako 74 tis €. Aj toto bol jeden z dôvodov, pre ktoré Matica slovenská zápasila s finančnými problémami pri vstupe do nového roka.</w:t>
      </w:r>
      <w:r w:rsidR="00B654AA" w:rsidRPr="00212E42">
        <w:t xml:space="preserve"> Z dôvodu finančných problémov, ktoré narastali v Matici slovenskej počas roka 2014, kedy postupne s narastajúcou platobnou neschopnosťou a objemom nesplatených záväzkov a tiež neukončeného </w:t>
      </w:r>
      <w:r w:rsidR="00802B99" w:rsidRPr="00212E42">
        <w:t>Verejné</w:t>
      </w:r>
      <w:r w:rsidR="00B654AA" w:rsidRPr="00212E42">
        <w:t>ho obstarávania</w:t>
      </w:r>
      <w:r w:rsidR="00802B99" w:rsidRPr="00212E42">
        <w:t xml:space="preserve"> celého projektu digitalizácie reálne hroz</w:t>
      </w:r>
      <w:r w:rsidR="00B654AA" w:rsidRPr="00212E42">
        <w:t>ilo</w:t>
      </w:r>
      <w:r w:rsidR="00802B99" w:rsidRPr="00212E42">
        <w:t xml:space="preserve"> jeho zrušenie a bez posunutia termínu ukončenia projektu aspoň na </w:t>
      </w:r>
      <w:r w:rsidR="00F3604C" w:rsidRPr="00212E42">
        <w:t xml:space="preserve">koniec roka 2015. Koncom septembra 2014 bola sa ukázala </w:t>
      </w:r>
      <w:r w:rsidR="00802B99" w:rsidRPr="00212E42">
        <w:t>reálnosť jeho realizácie</w:t>
      </w:r>
      <w:r w:rsidR="00F3604C" w:rsidRPr="00212E42">
        <w:t xml:space="preserve"> ako nemožná resp. finančne nezvládnuteľná a projekt  Digitálny archív Matice slovenskej bol zrušený. </w:t>
      </w:r>
      <w:r w:rsidR="00802B99" w:rsidRPr="00212E42">
        <w:t>MS vý</w:t>
      </w:r>
      <w:r w:rsidR="00F3604C" w:rsidRPr="00212E42">
        <w:t>razne finančne zaťažilo vracanie</w:t>
      </w:r>
      <w:r w:rsidR="00802B99" w:rsidRPr="00212E42">
        <w:t xml:space="preserve"> finančných</w:t>
      </w:r>
      <w:r w:rsidR="00F3604C" w:rsidRPr="00212E42">
        <w:t xml:space="preserve"> zdrojov z európskych fondov vo </w:t>
      </w:r>
      <w:r w:rsidR="00931622" w:rsidRPr="00212E42">
        <w:t>147 000,-</w:t>
      </w:r>
      <w:r w:rsidR="00F3604C" w:rsidRPr="00212E42">
        <w:t xml:space="preserve"> EUR. Tieto prostriedky nie je schopná MS splatiť inak než dočasným preklenutím z úveru, o ktorého poskytnutie chce MS požiadať vo výške 150 000,- EUR so splatnosťou 10 rokov a odkladom začiatku splácania 1 rok. Následne po poskytnutí úveru bude MS hľadať možnosti splatenia úveru ( p</w:t>
      </w:r>
      <w:r w:rsidR="00553D36" w:rsidRPr="00212E42">
        <w:t>o zvážení ekonomického dopadu alternatívne aj</w:t>
      </w:r>
      <w:r w:rsidR="00F3604C" w:rsidRPr="00212E42">
        <w:t xml:space="preserve"> predčasne) z mimoriadnych príjmov, a to predajom </w:t>
      </w:r>
      <w:r w:rsidR="00553D36" w:rsidRPr="00212E42">
        <w:t>dubiózneho majetku, najmä nehnuteľností, ktoré vzhľadom na prevádzkové náklady, neefektívne využívanie alebo zlý technický stav, vyžadujúci budúce veľké investície zaťažujú neúmerne rozpočet MS na výdavkovej strane.</w:t>
      </w:r>
      <w:r w:rsidR="00931622" w:rsidRPr="00212E42">
        <w:t xml:space="preserve"> Okrem toho odhadované náklady na doplatenie miezd a predčasné prepustenie zamestnancov projektu </w:t>
      </w:r>
      <w:proofErr w:type="spellStart"/>
      <w:r w:rsidR="00931622" w:rsidRPr="00212E42">
        <w:t>dig</w:t>
      </w:r>
      <w:proofErr w:type="spellEnd"/>
      <w:r w:rsidR="00931622" w:rsidRPr="00212E42">
        <w:t>. archív sú vo výške 5</w:t>
      </w:r>
      <w:r w:rsidR="004C2A8E">
        <w:t>0</w:t>
      </w:r>
      <w:r w:rsidR="00931622" w:rsidRPr="00212E42">
        <w:t> </w:t>
      </w:r>
      <w:r w:rsidR="004C2A8E">
        <w:t>600</w:t>
      </w:r>
      <w:r w:rsidR="00931622" w:rsidRPr="00212E42">
        <w:t>,- EUR.</w:t>
      </w:r>
    </w:p>
    <w:p w:rsidR="00AE5775" w:rsidRDefault="00553D36" w:rsidP="00982CD3">
      <w:pPr>
        <w:spacing w:after="120" w:line="252" w:lineRule="auto"/>
        <w:ind w:left="0" w:firstLine="0"/>
      </w:pPr>
      <w:r w:rsidRPr="00212E42">
        <w:t>Ďalším z dôvodov finančných</w:t>
      </w:r>
      <w:r w:rsidR="00904A6C" w:rsidRPr="00212E42">
        <w:t xml:space="preserve"> problémov</w:t>
      </w:r>
      <w:r w:rsidR="00D40B45" w:rsidRPr="00212E42">
        <w:t xml:space="preserve"> bol výpadok najvýznamnejšej časti neštátnych zdrojov – dividend. V roku 2013 boli poskytnuté dividendy </w:t>
      </w:r>
      <w:proofErr w:type="spellStart"/>
      <w:r w:rsidR="00D40B45" w:rsidRPr="00212E42">
        <w:t>Neografie</w:t>
      </w:r>
      <w:proofErr w:type="spellEnd"/>
      <w:r w:rsidR="00D40B45" w:rsidRPr="00212E42">
        <w:t>, a.s. vo výške 253 319,55 € (v roku</w:t>
      </w:r>
      <w:r w:rsidR="002F7EE2" w:rsidRPr="00212E42">
        <w:t xml:space="preserve"> 2012</w:t>
      </w:r>
      <w:r w:rsidR="00D40B45" w:rsidRPr="00212E42">
        <w:t xml:space="preserve"> </w:t>
      </w:r>
      <w:r w:rsidR="00802B99" w:rsidRPr="00212E42">
        <w:t xml:space="preserve">dokonca </w:t>
      </w:r>
      <w:r w:rsidR="00D40B45" w:rsidRPr="00212E42">
        <w:t>736 </w:t>
      </w:r>
      <w:r w:rsidR="00E430B7" w:rsidRPr="00212E42">
        <w:t>8</w:t>
      </w:r>
      <w:r w:rsidR="00D40B45" w:rsidRPr="00212E42">
        <w:t xml:space="preserve">00 €). Výpadok týchto príjmov sa nepodarilo nahradiť inými </w:t>
      </w:r>
      <w:r w:rsidR="00802B99" w:rsidRPr="00212E42">
        <w:t xml:space="preserve">príjmami MS, </w:t>
      </w:r>
      <w:r w:rsidR="00D40B45" w:rsidRPr="00212E42">
        <w:t xml:space="preserve">a preto boli „spotrebované“ aj </w:t>
      </w:r>
      <w:r w:rsidR="00802B99" w:rsidRPr="00212E42">
        <w:t xml:space="preserve">rezervné </w:t>
      </w:r>
      <w:r w:rsidR="00D40B45" w:rsidRPr="00212E42">
        <w:t>zdroje, ktoré boli k dispozícii z predchádzajúceho roka (</w:t>
      </w:r>
      <w:r w:rsidR="00DC0A50" w:rsidRPr="00212E42">
        <w:t xml:space="preserve">k 1.1.2013 </w:t>
      </w:r>
      <w:r w:rsidR="00D40B45" w:rsidRPr="00212E42">
        <w:t>653 690,20 €).</w:t>
      </w:r>
      <w:r w:rsidR="00802B99" w:rsidRPr="00212E42">
        <w:t xml:space="preserve"> </w:t>
      </w:r>
    </w:p>
    <w:p w:rsidR="00553D36" w:rsidRPr="00212E42" w:rsidRDefault="00802B99" w:rsidP="00982CD3">
      <w:pPr>
        <w:spacing w:after="120" w:line="252" w:lineRule="auto"/>
        <w:ind w:left="0" w:firstLine="0"/>
      </w:pPr>
      <w:r w:rsidRPr="00212E42">
        <w:lastRenderedPageBreak/>
        <w:t>Prvý návrh rozpočtu počítal s výdavkami až n</w:t>
      </w:r>
      <w:r w:rsidR="00553D36" w:rsidRPr="00212E42">
        <w:t>a</w:t>
      </w:r>
      <w:r w:rsidRPr="00212E42">
        <w:t xml:space="preserve"> úrovni 2 208 658 €</w:t>
      </w:r>
      <w:r w:rsidRPr="00212E42">
        <w:rPr>
          <w:rFonts w:ascii="Segoe Print" w:hAnsi="Segoe Print" w:cs="Segoe Print"/>
          <w:lang w:eastAsia="sk-SK"/>
        </w:rPr>
        <w:t xml:space="preserve">. </w:t>
      </w:r>
      <w:r w:rsidR="00D40B45" w:rsidRPr="00212E42">
        <w:t xml:space="preserve">Na základe pokynov členov rozpočtovej rady riaditelia a vedúci útvarov pracovísk a redakcií </w:t>
      </w:r>
      <w:r w:rsidR="002C62BF" w:rsidRPr="00212E42">
        <w:t>upravili rozpoč</w:t>
      </w:r>
      <w:r w:rsidR="00D40B45" w:rsidRPr="00212E42">
        <w:t>e</w:t>
      </w:r>
      <w:r w:rsidR="002C62BF" w:rsidRPr="00212E42">
        <w:t>t</w:t>
      </w:r>
      <w:r w:rsidR="00D40B45" w:rsidRPr="00212E42">
        <w:t xml:space="preserve"> vlastnej kapitoly o</w:t>
      </w:r>
      <w:r w:rsidRPr="00212E42">
        <w:t> 10 percent</w:t>
      </w:r>
      <w:r w:rsidR="00D40B45" w:rsidRPr="00212E42">
        <w:t xml:space="preserve">. Zložitú situáciu pochopili a k úpravám </w:t>
      </w:r>
      <w:r w:rsidR="00024B10" w:rsidRPr="00212E42">
        <w:t xml:space="preserve">rozpočtu pristupovali aktívne. </w:t>
      </w:r>
      <w:r w:rsidR="00D40B45" w:rsidRPr="00212E42">
        <w:t>Po zapracovaní úprav</w:t>
      </w:r>
      <w:r w:rsidR="002C62BF" w:rsidRPr="00212E42">
        <w:t xml:space="preserve"> sa ustálila výdavková časť rozpočtu po odhliadnutí od nákladov projektu digitalizácie 2</w:t>
      </w:r>
      <w:r w:rsidR="0056694E" w:rsidRPr="00212E42">
        <w:t> 105 934</w:t>
      </w:r>
      <w:r w:rsidR="002C62BF" w:rsidRPr="00212E42">
        <w:t xml:space="preserve"> €. </w:t>
      </w:r>
    </w:p>
    <w:p w:rsidR="00E32F88" w:rsidRPr="00212E42" w:rsidRDefault="00DC0A50" w:rsidP="00982CD3">
      <w:pPr>
        <w:spacing w:after="120" w:line="252" w:lineRule="auto"/>
        <w:ind w:left="0" w:firstLine="0"/>
      </w:pPr>
      <w:r w:rsidRPr="00212E42">
        <w:t xml:space="preserve">V príjmovej časti rozpočtu účelová dotácia zo ŠR ostala zachovaná na úrovni predchádzajúcich dvoch rokov. Veľmi vážne </w:t>
      </w:r>
      <w:r w:rsidR="00024B10" w:rsidRPr="00212E42">
        <w:t>pociťujeme</w:t>
      </w:r>
      <w:r w:rsidRPr="00212E42">
        <w:t xml:space="preserve"> </w:t>
      </w:r>
      <w:r w:rsidR="00504472" w:rsidRPr="00212E42">
        <w:t xml:space="preserve">výpadok  dividend </w:t>
      </w:r>
      <w:proofErr w:type="spellStart"/>
      <w:r w:rsidR="00504472" w:rsidRPr="00212E42">
        <w:t>Neografie</w:t>
      </w:r>
      <w:proofErr w:type="spellEnd"/>
      <w:r w:rsidR="00504472" w:rsidRPr="00212E42">
        <w:t xml:space="preserve">, a.s. za predchádzajúci rok. </w:t>
      </w:r>
      <w:r w:rsidR="00E32F88" w:rsidRPr="00212E42">
        <w:t xml:space="preserve">Pri tvorbe rozpočtu bol </w:t>
      </w:r>
      <w:r w:rsidR="0033523E" w:rsidRPr="00212E42">
        <w:t xml:space="preserve">na začiatku roka </w:t>
      </w:r>
      <w:r w:rsidR="00E32F88" w:rsidRPr="00212E42">
        <w:t>predpokladaný príjem z d</w:t>
      </w:r>
      <w:r w:rsidR="00504472" w:rsidRPr="00212E42">
        <w:t>ividend</w:t>
      </w:r>
      <w:r w:rsidR="00E32F88" w:rsidRPr="00212E42">
        <w:t xml:space="preserve"> </w:t>
      </w:r>
      <w:proofErr w:type="spellStart"/>
      <w:r w:rsidR="00E32F88" w:rsidRPr="00212E42">
        <w:t>Neografie</w:t>
      </w:r>
      <w:proofErr w:type="spellEnd"/>
      <w:r w:rsidR="00E32F88" w:rsidRPr="00212E42">
        <w:t xml:space="preserve">, a.s. </w:t>
      </w:r>
      <w:r w:rsidR="00DE6243">
        <w:t xml:space="preserve">na rok 2014 vo výške 400 tis. €. Záporný hospodársky výsledok </w:t>
      </w:r>
      <w:proofErr w:type="spellStart"/>
      <w:r w:rsidR="00DE6243">
        <w:t>Neografie</w:t>
      </w:r>
      <w:proofErr w:type="spellEnd"/>
      <w:r w:rsidR="00DE6243">
        <w:t xml:space="preserve"> však </w:t>
      </w:r>
      <w:proofErr w:type="spellStart"/>
      <w:r w:rsidR="00E32F88" w:rsidRPr="00212E42">
        <w:t>nemož</w:t>
      </w:r>
      <w:r w:rsidR="00DE6243">
        <w:t>ňoval</w:t>
      </w:r>
      <w:proofErr w:type="spellEnd"/>
      <w:r w:rsidR="00DE6243">
        <w:t xml:space="preserve"> vyplatiť dividendy a ani následne uvažovaná ako záloha na dividendy za r. 2014 </w:t>
      </w:r>
      <w:r w:rsidR="008D3D77">
        <w:t xml:space="preserve">sa ukázala podľa Obchodného zákonníka ako nemožná </w:t>
      </w:r>
      <w:r w:rsidR="0033523E" w:rsidRPr="00212E42">
        <w:t xml:space="preserve">, </w:t>
      </w:r>
      <w:r w:rsidR="00E32F88" w:rsidRPr="00212E42">
        <w:t xml:space="preserve"> a teda rozpočet bol s rozdielom tejto sumy deficitný. </w:t>
      </w:r>
      <w:r w:rsidR="00024B10" w:rsidRPr="00212E42">
        <w:t xml:space="preserve">Toto sú dôvody, prečo bolo </w:t>
      </w:r>
      <w:r w:rsidR="00E32F88" w:rsidRPr="00212E42">
        <w:t xml:space="preserve">nutné </w:t>
      </w:r>
      <w:r w:rsidR="00024B10" w:rsidRPr="00212E42">
        <w:t xml:space="preserve">v júni a júli 2014 </w:t>
      </w:r>
      <w:r w:rsidR="00E32F88" w:rsidRPr="00212E42">
        <w:t>urobiť novú analýzu výdavkov s cieľom ich výrazného zníženia a prepracovať výdavkovú</w:t>
      </w:r>
      <w:r w:rsidR="00234782" w:rsidRPr="00212E42">
        <w:t xml:space="preserve"> ako aj príjmovú časť rozpočtu.</w:t>
      </w:r>
    </w:p>
    <w:p w:rsidR="00F31013" w:rsidRDefault="00504472" w:rsidP="00F31013">
      <w:pPr>
        <w:spacing w:after="120" w:line="252" w:lineRule="auto"/>
        <w:ind w:left="0" w:firstLine="0"/>
      </w:pPr>
      <w:r w:rsidRPr="00212E42">
        <w:t xml:space="preserve">Predložený návrh rozpočtu </w:t>
      </w:r>
      <w:r w:rsidR="00024B10" w:rsidRPr="00212E42">
        <w:t xml:space="preserve">je postavený na reálnych číslach na predovšetkým na strane príjmov. Na strane výdavkov sa znižovali prevádzkové náklady na všetkých úrovniach.  Počas druhého polroku 2014 sa </w:t>
      </w:r>
      <w:r w:rsidR="00435531" w:rsidRPr="00212E42">
        <w:t>ešte upravovali smerom dolu</w:t>
      </w:r>
      <w:r w:rsidR="00F87256" w:rsidRPr="00212E42">
        <w:t>. V mesiacoch jún</w:t>
      </w:r>
      <w:r w:rsidR="00024B10" w:rsidRPr="00212E42">
        <w:t> </w:t>
      </w:r>
      <w:r w:rsidR="00F87256" w:rsidRPr="00212E42">
        <w:t>až august</w:t>
      </w:r>
      <w:r w:rsidR="00024B10" w:rsidRPr="00212E42">
        <w:t xml:space="preserve"> bola výdavková časť výrazne zaťažená hlavne vyplácaním odstupného pre zamestnancov MS, ktorí z ustanovizne v rámci reštrukturalizácie v posledných týždňoch odišli.</w:t>
      </w:r>
      <w:r w:rsidR="00F87256" w:rsidRPr="00212E42">
        <w:t xml:space="preserve"> Ďalšie prepúšťanie zamestnancov s vyplácaním odstupného</w:t>
      </w:r>
      <w:r w:rsidR="0091491E" w:rsidRPr="00212E42">
        <w:t xml:space="preserve"> prebieha aj v ďalších mesiacoch. Navyše v mesiacoch 9-11</w:t>
      </w:r>
      <w:r w:rsidR="00271F59">
        <w:t>/2014</w:t>
      </w:r>
      <w:r w:rsidR="0091491E" w:rsidRPr="00212E42">
        <w:t xml:space="preserve"> budú prepustení všetci zamestnanci Digitálneho archívu z dôvodu jeho zrušenia, čo ešte viac zaťaží rozpočet a celkové náklady za jeho ukončenie sa tak navýšia na </w:t>
      </w:r>
      <w:r w:rsidR="007E1633">
        <w:t>takmer</w:t>
      </w:r>
      <w:r w:rsidR="0091491E" w:rsidRPr="00212E42">
        <w:t xml:space="preserve"> 198 tis. EUR.</w:t>
      </w:r>
      <w:r w:rsidR="00024B10" w:rsidRPr="00212E42">
        <w:t xml:space="preserve"> V druh</w:t>
      </w:r>
      <w:r w:rsidR="00435531" w:rsidRPr="00212E42">
        <w:t>ej časti roku sa šetrenie už vo viacerých oblastiach prejavuje, avšak priebežné plánované prepúšťanie zamestnancov neustále zaťažuje rozpočet MS z neštátnych zdrojov na odstupné</w:t>
      </w:r>
      <w:r w:rsidR="00024B10" w:rsidRPr="00212E42">
        <w:t xml:space="preserve">. Preto sme už na MK SR dohodli s kompetentnými predstaviteľmi predloženie zmeny rozpočtu na rok 2014 vo vzťahu k čerpaniu dotácie od MK SR. </w:t>
      </w:r>
      <w:r w:rsidR="00F31013">
        <w:t xml:space="preserve">Cieľom rozsiahlejších zmien v čerpaní účelovej dotácie MK SR bolo znížiť spolufinancovanie a tiež prostriedky </w:t>
      </w:r>
      <w:r w:rsidR="00024B10" w:rsidRPr="00212E42">
        <w:t>smerovať do rozvojových programov ako je vydavateľská činnosť a členské hnutie.</w:t>
      </w:r>
      <w:r w:rsidR="00F31013">
        <w:t xml:space="preserve"> Stanovisko MK SR ešte pred podpisom dodatku k Zmluve svojim stanoviskom </w:t>
      </w:r>
      <w:proofErr w:type="spellStart"/>
      <w:r w:rsidR="00F31013">
        <w:t>avízovalo</w:t>
      </w:r>
      <w:proofErr w:type="spellEnd"/>
      <w:r w:rsidR="00F31013">
        <w:t xml:space="preserve"> súhlas so všetkými navrhovanými zmenami a teda znížením finančnej spoluúčasti MS na čerpaní prostriedkov dotácie z MK SR o 102 373 EUR (z 317 757 EUR na 215 384 EUR).</w:t>
      </w:r>
    </w:p>
    <w:p w:rsidR="00982CD3" w:rsidRPr="00212E42" w:rsidRDefault="005313CD" w:rsidP="0091491E">
      <w:pPr>
        <w:spacing w:after="120" w:line="252" w:lineRule="auto"/>
        <w:ind w:left="0" w:firstLine="0"/>
      </w:pPr>
      <w:r w:rsidRPr="00212E42">
        <w:t xml:space="preserve">Rozpočet </w:t>
      </w:r>
      <w:r w:rsidR="00504472" w:rsidRPr="00212E42">
        <w:t>je výsledkom konsolidácie vnútorných zdrojov ale i naďalej je potrebné venovať systematickú, cielenú a sústredenú pozornosť na znižovanie prevádzkových nákladov a zvyšovanie príjmovej časti rozpočtu</w:t>
      </w:r>
      <w:r w:rsidR="00B37891" w:rsidRPr="00212E42">
        <w:t>.</w:t>
      </w:r>
    </w:p>
    <w:p w:rsidR="00212E42" w:rsidRDefault="00B37891" w:rsidP="0091491E">
      <w:pPr>
        <w:spacing w:after="120" w:line="252" w:lineRule="auto"/>
        <w:ind w:left="0" w:firstLine="0"/>
      </w:pPr>
      <w:r w:rsidRPr="00212E42">
        <w:t xml:space="preserve">Vykrytie rozpočtu výdavkov získaním finančných prostriedkov zo zrušenia zámennej zmluvy na nehnuteľnosti </w:t>
      </w:r>
      <w:proofErr w:type="spellStart"/>
      <w:r w:rsidRPr="00212E42">
        <w:t>Neografia</w:t>
      </w:r>
      <w:proofErr w:type="spellEnd"/>
      <w:r w:rsidRPr="00212E42">
        <w:t xml:space="preserve"> C a Volgogradská a predajom nehnuteľností MS ( Moldava nad Bodvou) je </w:t>
      </w:r>
      <w:proofErr w:type="spellStart"/>
      <w:r w:rsidRPr="00212E42">
        <w:t>mimoriadným</w:t>
      </w:r>
      <w:proofErr w:type="spellEnd"/>
      <w:r w:rsidRPr="00212E42">
        <w:t xml:space="preserve"> príjmom MS, avšak nutným pre udržanie ekonomickej stability a </w:t>
      </w:r>
      <w:proofErr w:type="spellStart"/>
      <w:r w:rsidRPr="00212E42">
        <w:t>cashflow</w:t>
      </w:r>
      <w:proofErr w:type="spellEnd"/>
      <w:r w:rsidRPr="00212E42">
        <w:t xml:space="preserve"> v tomto roku. Tomu napomohli aj opatrenia odsunu nesplatených záväzkov MS na rok 2015, dosiahnuté odsúhlasením viacerými veriteľmi </w:t>
      </w:r>
      <w:r w:rsidR="006816AC" w:rsidRPr="00212E42">
        <w:t xml:space="preserve">v celkovej výške </w:t>
      </w:r>
      <w:r w:rsidR="004067D4" w:rsidRPr="00212E42">
        <w:t>167</w:t>
      </w:r>
      <w:r w:rsidR="0057455D" w:rsidRPr="00212E42">
        <w:t> </w:t>
      </w:r>
      <w:r w:rsidR="004067D4" w:rsidRPr="00212E42">
        <w:t>588</w:t>
      </w:r>
      <w:r w:rsidR="0057455D" w:rsidRPr="00212E42">
        <w:t>,</w:t>
      </w:r>
      <w:r w:rsidR="004067D4" w:rsidRPr="00212E42">
        <w:t>47</w:t>
      </w:r>
      <w:r w:rsidR="0057455D" w:rsidRPr="00212E42">
        <w:t xml:space="preserve"> </w:t>
      </w:r>
      <w:proofErr w:type="spellStart"/>
      <w:r w:rsidR="0057455D" w:rsidRPr="00212E42">
        <w:t>EUR</w:t>
      </w:r>
      <w:r w:rsidR="005F07D7" w:rsidRPr="00212E42">
        <w:t>,z</w:t>
      </w:r>
      <w:proofErr w:type="spellEnd"/>
      <w:r w:rsidR="005F07D7" w:rsidRPr="00212E42">
        <w:t xml:space="preserve"> toho nesplatené záväzky z konca r. 2013 sú vo výške 154 654,44 EUR</w:t>
      </w:r>
      <w:r w:rsidR="004067D4" w:rsidRPr="00212E42">
        <w:t xml:space="preserve">. </w:t>
      </w:r>
      <w:r w:rsidR="005F07D7" w:rsidRPr="00212E42">
        <w:t xml:space="preserve">Nedostatočný </w:t>
      </w:r>
      <w:proofErr w:type="spellStart"/>
      <w:r w:rsidR="005F07D7" w:rsidRPr="00212E42">
        <w:t>cashflow</w:t>
      </w:r>
      <w:proofErr w:type="spellEnd"/>
      <w:r w:rsidR="005F07D7" w:rsidRPr="00212E42">
        <w:t xml:space="preserve"> a neschopnosť MS splácať staré dlhy nebude možné riešiť len systémovými opatreniami v hospodárení MS aplikovanými aj do rozpočtu r. 2015, ale aj </w:t>
      </w:r>
      <w:proofErr w:type="spellStart"/>
      <w:r w:rsidR="005F07D7" w:rsidRPr="00212E42">
        <w:t>mimoriadnými</w:t>
      </w:r>
      <w:proofErr w:type="spellEnd"/>
      <w:r w:rsidR="005F07D7" w:rsidRPr="00212E42">
        <w:t xml:space="preserve"> príjmami napr. odpredajom majetku MS. </w:t>
      </w:r>
    </w:p>
    <w:p w:rsidR="00911DED" w:rsidRPr="004A0F9D" w:rsidRDefault="00911DED" w:rsidP="0091491E">
      <w:pPr>
        <w:spacing w:after="120" w:line="252" w:lineRule="auto"/>
        <w:ind w:left="0" w:firstLine="0"/>
        <w:rPr>
          <w:b/>
        </w:rPr>
      </w:pPr>
      <w:r w:rsidRPr="004A0F9D">
        <w:rPr>
          <w:b/>
        </w:rPr>
        <w:t>Zrušenie zámennej zmluvy medzi MS a </w:t>
      </w:r>
      <w:proofErr w:type="spellStart"/>
      <w:r w:rsidRPr="004A0F9D">
        <w:rPr>
          <w:b/>
        </w:rPr>
        <w:t>Neografiou</w:t>
      </w:r>
      <w:proofErr w:type="spellEnd"/>
      <w:r w:rsidRPr="004A0F9D">
        <w:rPr>
          <w:b/>
        </w:rPr>
        <w:t>, a.s.:</w:t>
      </w:r>
    </w:p>
    <w:p w:rsidR="00911DED" w:rsidRPr="00212E42" w:rsidRDefault="00911DED" w:rsidP="0091491E">
      <w:pPr>
        <w:spacing w:after="120" w:line="252" w:lineRule="auto"/>
        <w:ind w:left="0" w:firstLine="0"/>
      </w:pPr>
      <w:r w:rsidRPr="004A0F9D">
        <w:t xml:space="preserve">Obe zmluvné strany uzatvorili 11.01.2012 zámennú zmluvu, ktorej predmetom bola zámena nehnuteľného majetku – budovy </w:t>
      </w:r>
      <w:proofErr w:type="spellStart"/>
      <w:r w:rsidRPr="004A0F9D">
        <w:t>Neografie</w:t>
      </w:r>
      <w:proofErr w:type="spellEnd"/>
      <w:r w:rsidRPr="004A0F9D">
        <w:t xml:space="preserve"> C na Škultétyho ul. v Martine </w:t>
      </w:r>
      <w:r w:rsidR="00B92D3A" w:rsidRPr="004A0F9D">
        <w:t xml:space="preserve">so  Všeobecnou hodnotou a </w:t>
      </w:r>
      <w:r w:rsidRPr="004A0F9D">
        <w:t xml:space="preserve">v sume 1 060 000,- EUR vo vlastníctve </w:t>
      </w:r>
      <w:proofErr w:type="spellStart"/>
      <w:r w:rsidRPr="004A0F9D">
        <w:t>Neografie</w:t>
      </w:r>
      <w:proofErr w:type="spellEnd"/>
      <w:r w:rsidRPr="004A0F9D">
        <w:t>, a.s. a budovy šatnice na Volgogradskej ulici v </w:t>
      </w:r>
      <w:proofErr w:type="spellStart"/>
      <w:r w:rsidRPr="004A0F9D">
        <w:t>Martine-Priekope</w:t>
      </w:r>
      <w:proofErr w:type="spellEnd"/>
      <w:r w:rsidRPr="004A0F9D">
        <w:t xml:space="preserve"> vo vlastníctve MS </w:t>
      </w:r>
      <w:r w:rsidR="00B92D3A" w:rsidRPr="004A0F9D">
        <w:t xml:space="preserve">vo Všeobecnej hodnote a </w:t>
      </w:r>
      <w:r w:rsidRPr="004A0F9D">
        <w:t xml:space="preserve">v sume 766 000,- EUR. </w:t>
      </w:r>
      <w:r w:rsidR="00B92D3A" w:rsidRPr="004A0F9D">
        <w:t xml:space="preserve">Rozdiel hodnôt nehnuteľného majetku vo výške 294 000,- EUR MS doplatila </w:t>
      </w:r>
      <w:proofErr w:type="spellStart"/>
      <w:r w:rsidR="00B92D3A" w:rsidRPr="004A0F9D">
        <w:t>Neografii</w:t>
      </w:r>
      <w:proofErr w:type="spellEnd"/>
      <w:r w:rsidR="00B92D3A" w:rsidRPr="004A0F9D">
        <w:t>, a.s.</w:t>
      </w:r>
      <w:r w:rsidR="00CF11C7" w:rsidRPr="004A0F9D">
        <w:t>.</w:t>
      </w:r>
      <w:r w:rsidR="00B92D3A" w:rsidRPr="004A0F9D">
        <w:t xml:space="preserve"> Kontrolou Najvyššieho kontrolného úradu SR, vykonanou </w:t>
      </w:r>
      <w:r w:rsidR="00B92D3A" w:rsidRPr="004A0F9D">
        <w:lastRenderedPageBreak/>
        <w:t>16.01.2014-17.02.2014 bolo zistené, že pred uzatvorením zámennej zmluvy nebol daný písomný súhlas Výboru MS</w:t>
      </w:r>
      <w:r w:rsidR="00937FA3" w:rsidRPr="004A0F9D">
        <w:t xml:space="preserve">, čim bol porušený zákon o nakladaní s majetkom verejnoprávnej inštitúcie č.176/2004 a tento úkon zámeny je po právnej stránke neplatný. Ako opatrenie bolo potrebné vrátiť právny stav zamenených nehnuteľností do pôvodného stavu vlastníctva a následne vykonať nanovo zámenu, vopred odsúhlasenú Výborom MS. Vzhľadom na akútny deficit finančných prostriedkov vo výdavkovej časti tvoreného rozpočtu MS na r. 2014 nebude zámena </w:t>
      </w:r>
      <w:r w:rsidR="006E61DB" w:rsidRPr="004A0F9D">
        <w:t>nanovo zrealizovaná, ale naopak – dôjde k </w:t>
      </w:r>
      <w:proofErr w:type="spellStart"/>
      <w:r w:rsidR="006E61DB" w:rsidRPr="004A0F9D">
        <w:t>vysporiadaniu</w:t>
      </w:r>
      <w:proofErr w:type="spellEnd"/>
      <w:r w:rsidR="006E61DB" w:rsidRPr="004A0F9D">
        <w:t xml:space="preserve"> oboch strán, tak aby sa dosiahol pôvodný stav vlastníctva, účtovníctva, daní, odpisov. </w:t>
      </w:r>
      <w:r w:rsidR="0032000E" w:rsidRPr="004A0F9D">
        <w:t>Po uvedení vlastníctiev v katastri nehnuteľností do pôvodného stavu t</w:t>
      </w:r>
      <w:r w:rsidR="006E61DB" w:rsidRPr="004A0F9D">
        <w:t xml:space="preserve">ým získa MS späť uhradený rozdiel z neplatnej zámeny od </w:t>
      </w:r>
      <w:proofErr w:type="spellStart"/>
      <w:r w:rsidR="006E61DB" w:rsidRPr="004A0F9D">
        <w:t>Neografie</w:t>
      </w:r>
      <w:proofErr w:type="spellEnd"/>
      <w:r w:rsidR="006E61DB" w:rsidRPr="004A0F9D">
        <w:t xml:space="preserve">, </w:t>
      </w:r>
      <w:proofErr w:type="spellStart"/>
      <w:r w:rsidR="006E61DB" w:rsidRPr="004A0F9D">
        <w:t>a.s</w:t>
      </w:r>
      <w:proofErr w:type="spellEnd"/>
      <w:r w:rsidR="006E61DB" w:rsidRPr="004A0F9D">
        <w:t xml:space="preserve"> 294 000,- EUR.</w:t>
      </w:r>
      <w:r w:rsidR="0032000E" w:rsidRPr="004A0F9D">
        <w:t xml:space="preserve"> Následne dôjde k </w:t>
      </w:r>
      <w:proofErr w:type="spellStart"/>
      <w:r w:rsidR="0032000E" w:rsidRPr="004A0F9D">
        <w:t>vysporiadaniu</w:t>
      </w:r>
      <w:proofErr w:type="spellEnd"/>
      <w:r w:rsidR="0032000E" w:rsidRPr="004A0F9D">
        <w:t xml:space="preserve"> a vzájomných zápočtov nákladov do nehnuteľností a príjmov z nájmov s dopadom na účtovníctvo oboch subjektov. Tento náročný proces bude prebiehať do konca r. 2014</w:t>
      </w:r>
      <w:r w:rsidR="00CF11C7" w:rsidRPr="004A0F9D">
        <w:t xml:space="preserve">. Vzájomné </w:t>
      </w:r>
      <w:proofErr w:type="spellStart"/>
      <w:r w:rsidR="00CF11C7" w:rsidRPr="004A0F9D">
        <w:t>vysporiadanie</w:t>
      </w:r>
      <w:proofErr w:type="spellEnd"/>
      <w:r w:rsidR="00CF11C7" w:rsidRPr="004A0F9D">
        <w:t xml:space="preserve"> </w:t>
      </w:r>
      <w:r w:rsidR="0032000E" w:rsidRPr="004A0F9D">
        <w:t xml:space="preserve">z dôvodu náročnosti procesu </w:t>
      </w:r>
      <w:r w:rsidR="00CF11C7" w:rsidRPr="004A0F9D">
        <w:t>bude vyčíslené až koncom roka 2014 a v prípade výrazného rozdielu v neprospech MS bude použitá časť prebytku navrhovaného rozpočtu MS 2014.</w:t>
      </w:r>
    </w:p>
    <w:p w:rsidR="008B71FD" w:rsidRPr="00212E42" w:rsidRDefault="00504472" w:rsidP="008B71FD">
      <w:pPr>
        <w:spacing w:after="120"/>
        <w:ind w:left="0" w:firstLine="0"/>
        <w:rPr>
          <w:b/>
          <w:sz w:val="24"/>
          <w:szCs w:val="24"/>
        </w:rPr>
      </w:pPr>
      <w:r w:rsidRPr="00212E42">
        <w:rPr>
          <w:b/>
          <w:sz w:val="24"/>
          <w:szCs w:val="24"/>
        </w:rPr>
        <w:t>Charakteristika rozpočtu</w:t>
      </w:r>
    </w:p>
    <w:p w:rsidR="00D21053" w:rsidRPr="00212E42" w:rsidRDefault="00373F27" w:rsidP="00982CD3">
      <w:pPr>
        <w:spacing w:after="120" w:line="252" w:lineRule="auto"/>
        <w:ind w:left="284" w:firstLine="0"/>
        <w:rPr>
          <w:b/>
          <w:sz w:val="24"/>
          <w:szCs w:val="24"/>
        </w:rPr>
      </w:pPr>
      <w:r w:rsidRPr="00212E42">
        <w:rPr>
          <w:b/>
          <w:sz w:val="24"/>
          <w:szCs w:val="24"/>
        </w:rPr>
        <w:t>Príjmová</w:t>
      </w:r>
      <w:r w:rsidR="004B0989" w:rsidRPr="00212E42">
        <w:rPr>
          <w:b/>
          <w:sz w:val="24"/>
          <w:szCs w:val="24"/>
        </w:rPr>
        <w:t xml:space="preserve"> časť rozpočtu:</w:t>
      </w:r>
    </w:p>
    <w:p w:rsidR="004B0989" w:rsidRPr="00212E42" w:rsidRDefault="004B0989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ú</w:t>
      </w:r>
      <w:r w:rsidR="00364A63" w:rsidRPr="00212E42">
        <w:t>čelová dotácia zo ŠR</w:t>
      </w:r>
      <w:r w:rsidR="00364A63" w:rsidRPr="00212E42">
        <w:tab/>
      </w:r>
      <w:r w:rsidR="005B7A75" w:rsidRPr="00212E42">
        <w:tab/>
      </w:r>
      <w:r w:rsidR="005B7A75" w:rsidRPr="00212E42">
        <w:tab/>
      </w:r>
      <w:r w:rsidR="005B7A75" w:rsidRPr="00212E42">
        <w:tab/>
      </w:r>
      <w:r w:rsidR="00451DEA" w:rsidRPr="00212E42">
        <w:tab/>
      </w:r>
      <w:r w:rsidR="00451DEA" w:rsidRPr="00212E42">
        <w:tab/>
      </w:r>
      <w:r w:rsidR="00451DEA" w:rsidRPr="00212E42">
        <w:tab/>
      </w:r>
      <w:r w:rsidRPr="00212E42">
        <w:t>1 494 000 €</w:t>
      </w:r>
    </w:p>
    <w:p w:rsidR="00F77983" w:rsidRPr="00212E42" w:rsidRDefault="00F77983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granty a účelové dotáci</w:t>
      </w:r>
      <w:r w:rsidR="00234782" w:rsidRPr="00212E42">
        <w:t>e</w:t>
      </w:r>
      <w:r w:rsidR="00234782" w:rsidRPr="00212E42">
        <w:tab/>
      </w:r>
      <w:r w:rsidR="00234782" w:rsidRPr="00212E42">
        <w:tab/>
      </w:r>
      <w:r w:rsidR="00234782" w:rsidRPr="00212E42">
        <w:tab/>
      </w:r>
      <w:r w:rsidR="00234782" w:rsidRPr="00212E42">
        <w:tab/>
      </w:r>
      <w:r w:rsidR="00234782" w:rsidRPr="00212E42">
        <w:tab/>
      </w:r>
      <w:r w:rsidR="00234782" w:rsidRPr="00212E42">
        <w:tab/>
        <w:t xml:space="preserve">     54</w:t>
      </w:r>
      <w:r w:rsidRPr="00212E42">
        <w:t> </w:t>
      </w:r>
      <w:r w:rsidR="00234782" w:rsidRPr="00212E42">
        <w:t>3</w:t>
      </w:r>
      <w:r w:rsidRPr="00212E42">
        <w:t>00 €</w:t>
      </w:r>
    </w:p>
    <w:p w:rsidR="004B0989" w:rsidRPr="00212E42" w:rsidRDefault="001C6967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dividendy</w:t>
      </w:r>
      <w:r w:rsidR="005D366B" w:rsidRPr="00212E42">
        <w:t xml:space="preserve"> </w:t>
      </w:r>
      <w:r w:rsidR="005D366B" w:rsidRPr="00212E42">
        <w:tab/>
      </w:r>
      <w:r w:rsidR="005D366B" w:rsidRPr="00212E42">
        <w:tab/>
      </w:r>
      <w:r w:rsidR="005B7A75" w:rsidRPr="00212E42">
        <w:tab/>
      </w:r>
      <w:r w:rsidR="005B7A75" w:rsidRPr="00212E42">
        <w:tab/>
      </w:r>
      <w:r w:rsidR="005B7A75" w:rsidRPr="00212E42">
        <w:tab/>
      </w:r>
      <w:r w:rsidR="004C4BBF" w:rsidRPr="00212E42">
        <w:tab/>
      </w:r>
      <w:r w:rsidR="004C4BBF" w:rsidRPr="00212E42">
        <w:tab/>
      </w:r>
      <w:r w:rsidR="004C4BBF" w:rsidRPr="00212E42">
        <w:tab/>
      </w:r>
      <w:r w:rsidR="00234782" w:rsidRPr="00212E42">
        <w:t xml:space="preserve">               </w:t>
      </w:r>
      <w:r w:rsidR="00105ED3" w:rsidRPr="00212E42">
        <w:t>0</w:t>
      </w:r>
      <w:r w:rsidR="004B0989" w:rsidRPr="00212E42">
        <w:t xml:space="preserve"> €</w:t>
      </w:r>
    </w:p>
    <w:p w:rsidR="004B0989" w:rsidRPr="00212E42" w:rsidRDefault="004B0989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vlastné príjmy</w:t>
      </w:r>
      <w:r w:rsidR="005B7A75" w:rsidRPr="00212E42">
        <w:tab/>
      </w:r>
      <w:r w:rsidR="005B7A75" w:rsidRPr="00212E42">
        <w:tab/>
      </w:r>
      <w:r w:rsidR="005B7A75" w:rsidRPr="00212E42">
        <w:tab/>
      </w:r>
      <w:r w:rsidR="005B7A75" w:rsidRPr="00212E42">
        <w:tab/>
      </w:r>
      <w:r w:rsidR="005B7A75" w:rsidRPr="00212E42">
        <w:tab/>
      </w:r>
      <w:r w:rsidR="00451DEA" w:rsidRPr="00212E42">
        <w:tab/>
      </w:r>
      <w:r w:rsidR="00451DEA" w:rsidRPr="00212E42">
        <w:tab/>
      </w:r>
      <w:r w:rsidR="00451DEA" w:rsidRPr="00212E42">
        <w:tab/>
      </w:r>
      <w:r w:rsidR="00234782" w:rsidRPr="00212E42">
        <w:t xml:space="preserve">   </w:t>
      </w:r>
      <w:r w:rsidR="00451DEA" w:rsidRPr="00212E42">
        <w:t>1</w:t>
      </w:r>
      <w:r w:rsidR="00761E7A" w:rsidRPr="00212E42">
        <w:t>3</w:t>
      </w:r>
      <w:r w:rsidR="00FD47BF" w:rsidRPr="00212E42">
        <w:t>9</w:t>
      </w:r>
      <w:r w:rsidR="00451DEA" w:rsidRPr="00212E42">
        <w:t xml:space="preserve"> </w:t>
      </w:r>
      <w:r w:rsidR="00761E7A" w:rsidRPr="00212E42">
        <w:t>189</w:t>
      </w:r>
      <w:r w:rsidRPr="00212E42">
        <w:t xml:space="preserve"> €</w:t>
      </w:r>
    </w:p>
    <w:p w:rsidR="004B0989" w:rsidRPr="00212E42" w:rsidRDefault="004B0989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asignácia 2%</w:t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="005B7A75" w:rsidRPr="00212E42">
        <w:tab/>
      </w:r>
      <w:r w:rsidR="00AC1EA9" w:rsidRPr="00212E42">
        <w:tab/>
      </w:r>
      <w:r w:rsidR="00AC1EA9" w:rsidRPr="00212E42">
        <w:tab/>
      </w:r>
      <w:r w:rsidR="00AC1EA9" w:rsidRPr="00212E42">
        <w:tab/>
      </w:r>
      <w:r w:rsidR="00234782" w:rsidRPr="00212E42">
        <w:t xml:space="preserve">        2</w:t>
      </w:r>
      <w:r w:rsidR="00451DEA" w:rsidRPr="00212E42">
        <w:t xml:space="preserve"> </w:t>
      </w:r>
      <w:r w:rsidR="00234782" w:rsidRPr="00212E42">
        <w:t>1</w:t>
      </w:r>
      <w:r w:rsidR="00451DEA" w:rsidRPr="00212E42">
        <w:t>00</w:t>
      </w:r>
      <w:r w:rsidRPr="00212E42">
        <w:t xml:space="preserve"> €</w:t>
      </w:r>
    </w:p>
    <w:p w:rsidR="00931622" w:rsidRPr="00212E42" w:rsidRDefault="00931622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pohľadávky</w:t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  <w:t xml:space="preserve">      11 390 €</w:t>
      </w:r>
    </w:p>
    <w:p w:rsidR="00931622" w:rsidRPr="00212E42" w:rsidRDefault="00931622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zostatok na Bežnom účte z r. 2013</w:t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  <w:t xml:space="preserve">      19 000 €</w:t>
      </w:r>
    </w:p>
    <w:p w:rsidR="00F7329F" w:rsidRPr="00212E42" w:rsidRDefault="00F7329F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prijaté dary</w:t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  <w:t xml:space="preserve">      30 000 €</w:t>
      </w:r>
    </w:p>
    <w:p w:rsidR="00F7329F" w:rsidRPr="00212E42" w:rsidRDefault="00F7329F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príspevky FO a PO</w:t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  <w:t xml:space="preserve">      22 000 €</w:t>
      </w:r>
    </w:p>
    <w:p w:rsidR="00F7329F" w:rsidRPr="00212E42" w:rsidRDefault="00F7329F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odpredaj budovy DMS Moldava nad Bodvou</w:t>
      </w:r>
      <w:r w:rsidRPr="00212E42">
        <w:tab/>
      </w:r>
      <w:r w:rsidRPr="00212E42">
        <w:tab/>
      </w:r>
      <w:r w:rsidRPr="00212E42">
        <w:tab/>
      </w:r>
      <w:r w:rsidRPr="00212E42">
        <w:tab/>
        <w:t xml:space="preserve">      60 000 €</w:t>
      </w:r>
    </w:p>
    <w:p w:rsidR="00761E7A" w:rsidRPr="00212E42" w:rsidRDefault="00761E7A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 xml:space="preserve">vrátenie rozdielu zámeny </w:t>
      </w:r>
      <w:proofErr w:type="spellStart"/>
      <w:r w:rsidRPr="00212E42">
        <w:t>Neografie</w:t>
      </w:r>
      <w:proofErr w:type="spellEnd"/>
      <w:r w:rsidRPr="00212E42">
        <w:t xml:space="preserve"> C a Volgogradská</w:t>
      </w:r>
      <w:r w:rsidRPr="00212E42">
        <w:tab/>
      </w:r>
      <w:r w:rsidRPr="00212E42">
        <w:tab/>
      </w:r>
      <w:r w:rsidRPr="00212E42">
        <w:tab/>
        <w:t xml:space="preserve">    294 000 €</w:t>
      </w:r>
    </w:p>
    <w:p w:rsidR="00761E7A" w:rsidRDefault="00761E7A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pôžičky</w:t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="00B137C3" w:rsidRPr="00212E42">
        <w:tab/>
        <w:t xml:space="preserve">      </w:t>
      </w:r>
      <w:r w:rsidRPr="00212E42">
        <w:t>76 000 €</w:t>
      </w:r>
    </w:p>
    <w:p w:rsidR="003535E9" w:rsidRDefault="003535E9" w:rsidP="00982CD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>
        <w:t>kontokorentný úver SLSP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150 000 </w:t>
      </w:r>
      <w:r w:rsidRPr="00212E42">
        <w:t>€</w:t>
      </w:r>
    </w:p>
    <w:p w:rsidR="007E1633" w:rsidRPr="007E1633" w:rsidRDefault="007E1633" w:rsidP="007E163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F77983">
        <w:rPr>
          <w:b/>
        </w:rPr>
        <w:t>použiteľné zdroje z roku 2013</w:t>
      </w:r>
      <w:r w:rsidRPr="00F7798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185 573,67 </w:t>
      </w:r>
      <w:r w:rsidRPr="00212E42">
        <w:t>€</w:t>
      </w:r>
    </w:p>
    <w:p w:rsidR="007E1633" w:rsidRDefault="007E1633" w:rsidP="007E1633">
      <w:pPr>
        <w:spacing w:line="252" w:lineRule="auto"/>
        <w:ind w:left="851" w:firstLine="0"/>
      </w:pPr>
      <w:r>
        <w:t>- vrátenie preplatku dane z príjmov PO z r. 2013</w:t>
      </w:r>
      <w:r>
        <w:tab/>
        <w:t xml:space="preserve">                         110 606,75 €</w:t>
      </w:r>
    </w:p>
    <w:p w:rsidR="007E1633" w:rsidRDefault="007E1633" w:rsidP="007E1633">
      <w:pPr>
        <w:spacing w:line="252" w:lineRule="auto"/>
      </w:pPr>
      <w:r>
        <w:t xml:space="preserve">         - realizácia projektu Digitálny archív MS (ďalej len DA MS)</w:t>
      </w:r>
    </w:p>
    <w:p w:rsidR="007E1633" w:rsidRDefault="007E1633" w:rsidP="007E1633">
      <w:pPr>
        <w:spacing w:line="252" w:lineRule="auto"/>
      </w:pPr>
      <w:r>
        <w:t xml:space="preserve">                – refundácia nákladov z r. 2013 s </w:t>
      </w:r>
      <w:proofErr w:type="spellStart"/>
      <w:r>
        <w:t>prefinancovaním</w:t>
      </w:r>
      <w:proofErr w:type="spellEnd"/>
      <w:r>
        <w:t xml:space="preserve"> v roku 2014 </w:t>
      </w:r>
    </w:p>
    <w:p w:rsidR="007E1633" w:rsidRDefault="007E1633" w:rsidP="007E1633">
      <w:pPr>
        <w:pStyle w:val="Odsekzoznamu"/>
        <w:spacing w:line="252" w:lineRule="auto"/>
        <w:ind w:left="1418" w:firstLine="0"/>
      </w:pPr>
      <w:r>
        <w:t>(žiadosti o platbu č. 5 – 9)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F77983">
        <w:t>74 966,92</w:t>
      </w:r>
      <w:r>
        <w:t xml:space="preserve"> €</w:t>
      </w:r>
    </w:p>
    <w:p w:rsidR="00D21053" w:rsidRPr="00212E42" w:rsidRDefault="00D21053" w:rsidP="00982CD3">
      <w:pPr>
        <w:pStyle w:val="Odsekzoznamu"/>
        <w:spacing w:line="252" w:lineRule="auto"/>
        <w:ind w:left="0" w:firstLine="284"/>
        <w:rPr>
          <w:b/>
          <w:sz w:val="24"/>
          <w:szCs w:val="24"/>
          <w:u w:val="single"/>
        </w:rPr>
      </w:pPr>
      <w:r w:rsidRPr="00212E42">
        <w:rPr>
          <w:b/>
          <w:sz w:val="24"/>
          <w:szCs w:val="24"/>
          <w:u w:val="single"/>
        </w:rPr>
        <w:t>SPOLU</w:t>
      </w:r>
      <w:r w:rsidRPr="00212E42">
        <w:rPr>
          <w:b/>
          <w:sz w:val="24"/>
          <w:szCs w:val="24"/>
          <w:u w:val="single"/>
        </w:rPr>
        <w:tab/>
      </w:r>
      <w:r w:rsidRPr="00212E42">
        <w:rPr>
          <w:b/>
          <w:sz w:val="24"/>
          <w:szCs w:val="24"/>
          <w:u w:val="single"/>
        </w:rPr>
        <w:tab/>
      </w:r>
      <w:r w:rsidRPr="00212E42">
        <w:rPr>
          <w:b/>
          <w:sz w:val="24"/>
          <w:szCs w:val="24"/>
          <w:u w:val="single"/>
        </w:rPr>
        <w:tab/>
      </w:r>
      <w:r w:rsidRPr="00212E42">
        <w:rPr>
          <w:b/>
          <w:sz w:val="24"/>
          <w:szCs w:val="24"/>
          <w:u w:val="single"/>
        </w:rPr>
        <w:tab/>
      </w:r>
      <w:r w:rsidRPr="00212E42">
        <w:rPr>
          <w:b/>
          <w:sz w:val="24"/>
          <w:szCs w:val="24"/>
          <w:u w:val="single"/>
        </w:rPr>
        <w:tab/>
      </w:r>
      <w:r w:rsidRPr="00212E42">
        <w:rPr>
          <w:b/>
          <w:sz w:val="24"/>
          <w:szCs w:val="24"/>
          <w:u w:val="single"/>
        </w:rPr>
        <w:tab/>
      </w:r>
      <w:r w:rsidRPr="00212E42">
        <w:rPr>
          <w:b/>
          <w:sz w:val="24"/>
          <w:szCs w:val="24"/>
          <w:u w:val="single"/>
        </w:rPr>
        <w:tab/>
      </w:r>
      <w:r w:rsidRPr="00212E42">
        <w:rPr>
          <w:b/>
          <w:sz w:val="24"/>
          <w:szCs w:val="24"/>
          <w:u w:val="single"/>
        </w:rPr>
        <w:tab/>
      </w:r>
      <w:r w:rsidRPr="00212E42">
        <w:rPr>
          <w:b/>
          <w:sz w:val="24"/>
          <w:szCs w:val="24"/>
          <w:u w:val="single"/>
        </w:rPr>
        <w:tab/>
        <w:t>2 </w:t>
      </w:r>
      <w:r w:rsidR="003535E9">
        <w:rPr>
          <w:b/>
          <w:sz w:val="24"/>
          <w:szCs w:val="24"/>
          <w:u w:val="single"/>
        </w:rPr>
        <w:t>53</w:t>
      </w:r>
      <w:r w:rsidR="007E1633">
        <w:rPr>
          <w:b/>
          <w:sz w:val="24"/>
          <w:szCs w:val="24"/>
          <w:u w:val="single"/>
        </w:rPr>
        <w:t>7</w:t>
      </w:r>
      <w:r w:rsidRPr="00212E42">
        <w:rPr>
          <w:b/>
          <w:sz w:val="24"/>
          <w:szCs w:val="24"/>
          <w:u w:val="single"/>
        </w:rPr>
        <w:t> </w:t>
      </w:r>
      <w:r w:rsidR="003535E9">
        <w:rPr>
          <w:b/>
          <w:sz w:val="24"/>
          <w:szCs w:val="24"/>
          <w:u w:val="single"/>
        </w:rPr>
        <w:t>5</w:t>
      </w:r>
      <w:r w:rsidR="007E1633">
        <w:rPr>
          <w:b/>
          <w:sz w:val="24"/>
          <w:szCs w:val="24"/>
          <w:u w:val="single"/>
        </w:rPr>
        <w:t>52</w:t>
      </w:r>
      <w:r w:rsidRPr="00212E42">
        <w:rPr>
          <w:b/>
          <w:sz w:val="24"/>
          <w:szCs w:val="24"/>
          <w:u w:val="single"/>
        </w:rPr>
        <w:t>,</w:t>
      </w:r>
      <w:r w:rsidR="007E1633">
        <w:rPr>
          <w:b/>
          <w:sz w:val="24"/>
          <w:szCs w:val="24"/>
          <w:u w:val="single"/>
        </w:rPr>
        <w:t>67</w:t>
      </w:r>
      <w:r w:rsidRPr="00212E42">
        <w:rPr>
          <w:b/>
          <w:sz w:val="24"/>
          <w:szCs w:val="24"/>
          <w:u w:val="single"/>
        </w:rPr>
        <w:t xml:space="preserve"> €</w:t>
      </w:r>
    </w:p>
    <w:p w:rsidR="00AE5775" w:rsidRPr="00385BD1" w:rsidRDefault="00AE5775" w:rsidP="00982CD3">
      <w:pPr>
        <w:pStyle w:val="Odsekzoznamu"/>
        <w:spacing w:line="252" w:lineRule="auto"/>
        <w:ind w:left="851" w:hanging="567"/>
        <w:rPr>
          <w:b/>
          <w:sz w:val="16"/>
          <w:szCs w:val="16"/>
        </w:rPr>
      </w:pPr>
    </w:p>
    <w:p w:rsidR="00D21053" w:rsidRPr="00212E42" w:rsidRDefault="00D21053" w:rsidP="00982CD3">
      <w:pPr>
        <w:pStyle w:val="Odsekzoznamu"/>
        <w:spacing w:line="252" w:lineRule="auto"/>
        <w:ind w:left="851" w:hanging="567"/>
        <w:rPr>
          <w:b/>
          <w:sz w:val="24"/>
          <w:szCs w:val="24"/>
        </w:rPr>
      </w:pPr>
      <w:r w:rsidRPr="00212E42">
        <w:rPr>
          <w:b/>
          <w:sz w:val="24"/>
          <w:szCs w:val="24"/>
        </w:rPr>
        <w:t>Výdavková časť rozpočtu</w:t>
      </w:r>
      <w:r w:rsidRPr="00212E42">
        <w:rPr>
          <w:b/>
          <w:sz w:val="24"/>
          <w:szCs w:val="24"/>
        </w:rPr>
        <w:tab/>
      </w:r>
      <w:r w:rsidRPr="00212E42">
        <w:rPr>
          <w:b/>
          <w:sz w:val="24"/>
          <w:szCs w:val="24"/>
        </w:rPr>
        <w:tab/>
      </w:r>
      <w:r w:rsidRPr="00212E42">
        <w:rPr>
          <w:b/>
          <w:sz w:val="24"/>
          <w:szCs w:val="24"/>
        </w:rPr>
        <w:tab/>
      </w:r>
      <w:r w:rsidRPr="00212E42">
        <w:rPr>
          <w:b/>
          <w:sz w:val="24"/>
          <w:szCs w:val="24"/>
        </w:rPr>
        <w:tab/>
      </w:r>
      <w:r w:rsidRPr="00212E42">
        <w:rPr>
          <w:b/>
          <w:sz w:val="24"/>
          <w:szCs w:val="24"/>
        </w:rPr>
        <w:tab/>
      </w:r>
      <w:r w:rsidRPr="00212E42">
        <w:rPr>
          <w:b/>
          <w:sz w:val="24"/>
          <w:szCs w:val="24"/>
        </w:rPr>
        <w:tab/>
      </w:r>
      <w:r w:rsidRPr="00212E42">
        <w:rPr>
          <w:b/>
          <w:sz w:val="24"/>
          <w:szCs w:val="24"/>
        </w:rPr>
        <w:tab/>
      </w:r>
      <w:r w:rsidR="00B137C3" w:rsidRPr="00212E42">
        <w:rPr>
          <w:b/>
          <w:sz w:val="24"/>
          <w:szCs w:val="24"/>
        </w:rPr>
        <w:t>2</w:t>
      </w:r>
      <w:r w:rsidR="0056694E" w:rsidRPr="00212E42">
        <w:rPr>
          <w:b/>
          <w:sz w:val="24"/>
          <w:szCs w:val="24"/>
        </w:rPr>
        <w:t> </w:t>
      </w:r>
      <w:r w:rsidR="00FF114C">
        <w:rPr>
          <w:b/>
          <w:sz w:val="24"/>
          <w:szCs w:val="24"/>
        </w:rPr>
        <w:t>393</w:t>
      </w:r>
      <w:r w:rsidR="00B137C3" w:rsidRPr="00212E42">
        <w:rPr>
          <w:b/>
          <w:sz w:val="24"/>
          <w:szCs w:val="24"/>
        </w:rPr>
        <w:t> </w:t>
      </w:r>
      <w:r w:rsidR="00FF114C">
        <w:rPr>
          <w:b/>
          <w:sz w:val="24"/>
          <w:szCs w:val="24"/>
        </w:rPr>
        <w:t>9</w:t>
      </w:r>
      <w:r w:rsidR="00723973">
        <w:rPr>
          <w:b/>
          <w:sz w:val="24"/>
          <w:szCs w:val="24"/>
        </w:rPr>
        <w:t>06</w:t>
      </w:r>
      <w:r w:rsidR="00B137C3" w:rsidRPr="00212E42">
        <w:rPr>
          <w:b/>
          <w:sz w:val="24"/>
          <w:szCs w:val="24"/>
        </w:rPr>
        <w:t>,</w:t>
      </w:r>
      <w:r w:rsidR="00F31013">
        <w:rPr>
          <w:b/>
          <w:sz w:val="24"/>
          <w:szCs w:val="24"/>
        </w:rPr>
        <w:t>00</w:t>
      </w:r>
      <w:r w:rsidRPr="00212E42">
        <w:rPr>
          <w:b/>
          <w:sz w:val="24"/>
          <w:szCs w:val="24"/>
        </w:rPr>
        <w:t xml:space="preserve"> €</w:t>
      </w:r>
    </w:p>
    <w:p w:rsidR="00D21053" w:rsidRPr="00212E42" w:rsidRDefault="00D21053" w:rsidP="001E3613">
      <w:pPr>
        <w:pStyle w:val="Odsekzoznamu"/>
        <w:spacing w:line="252" w:lineRule="auto"/>
        <w:ind w:left="0" w:firstLine="284"/>
        <w:rPr>
          <w:b/>
        </w:rPr>
      </w:pPr>
      <w:r w:rsidRPr="00212E42">
        <w:rPr>
          <w:b/>
        </w:rPr>
        <w:t>Projekt Digitálny archív MS</w:t>
      </w:r>
    </w:p>
    <w:p w:rsidR="00C05A37" w:rsidRPr="00212E42" w:rsidRDefault="009C2823" w:rsidP="001E3613">
      <w:pPr>
        <w:pStyle w:val="Odsekzoznamu"/>
        <w:numPr>
          <w:ilvl w:val="0"/>
          <w:numId w:val="5"/>
        </w:numPr>
        <w:spacing w:line="252" w:lineRule="auto"/>
        <w:ind w:left="851" w:hanging="567"/>
      </w:pPr>
      <w:r w:rsidRPr="00212E42">
        <w:t>náklady na ukončenie projektu</w:t>
      </w:r>
      <w:r w:rsidR="00C05A37" w:rsidRPr="00212E42">
        <w:tab/>
      </w:r>
      <w:r w:rsidR="00C05A37" w:rsidRPr="00212E42">
        <w:tab/>
      </w:r>
      <w:r w:rsidR="00C05A37" w:rsidRPr="00212E42">
        <w:tab/>
      </w:r>
      <w:r w:rsidR="00C05A37" w:rsidRPr="00212E42">
        <w:tab/>
      </w:r>
      <w:r w:rsidR="00C05A37" w:rsidRPr="00212E42">
        <w:tab/>
      </w:r>
      <w:r w:rsidR="00723973">
        <w:t xml:space="preserve">   197</w:t>
      </w:r>
      <w:r w:rsidR="00B137C3" w:rsidRPr="00212E42">
        <w:t> </w:t>
      </w:r>
      <w:r w:rsidR="00723973">
        <w:t>60</w:t>
      </w:r>
      <w:r w:rsidRPr="00212E42">
        <w:t>0</w:t>
      </w:r>
      <w:r w:rsidR="00B137C3" w:rsidRPr="00212E42">
        <w:t>,00</w:t>
      </w:r>
      <w:r w:rsidR="00C05A37" w:rsidRPr="00212E42">
        <w:t xml:space="preserve"> €</w:t>
      </w:r>
    </w:p>
    <w:p w:rsidR="009C2823" w:rsidRPr="00385BD1" w:rsidRDefault="009C2823" w:rsidP="009C2823">
      <w:pPr>
        <w:pStyle w:val="Odsekzoznamu"/>
        <w:spacing w:line="252" w:lineRule="auto"/>
        <w:ind w:left="851" w:firstLine="0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ook w:val="01E0" w:firstRow="1" w:lastRow="1" w:firstColumn="1" w:lastColumn="1" w:noHBand="0" w:noVBand="0"/>
      </w:tblPr>
      <w:tblGrid>
        <w:gridCol w:w="3969"/>
        <w:gridCol w:w="2268"/>
        <w:gridCol w:w="2268"/>
      </w:tblGrid>
      <w:tr w:rsidR="004F3874" w:rsidRPr="00212E42" w:rsidTr="00271F59">
        <w:trPr>
          <w:trHeight w:val="284"/>
        </w:trPr>
        <w:tc>
          <w:tcPr>
            <w:tcW w:w="3969" w:type="dxa"/>
            <w:shd w:val="clear" w:color="auto" w:fill="8DB3E2" w:themeFill="text2" w:themeFillTint="66"/>
          </w:tcPr>
          <w:p w:rsidR="004F3874" w:rsidRPr="00212E42" w:rsidRDefault="004F3874" w:rsidP="003B0E86">
            <w:r w:rsidRPr="00212E42">
              <w:t>Rozpočet MS 2014</w:t>
            </w:r>
            <w:r w:rsidR="005D366B" w:rsidRPr="00212E42">
              <w:t xml:space="preserve"> v €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F3874" w:rsidRPr="00212E42" w:rsidRDefault="004F3874" w:rsidP="003B0E86">
            <w:r w:rsidRPr="00212E42">
              <w:t>Príjmová časť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F3874" w:rsidRPr="00212E42" w:rsidRDefault="004F3874" w:rsidP="003B0E86">
            <w:r w:rsidRPr="00212E42">
              <w:t>Výdavková časť</w:t>
            </w:r>
          </w:p>
        </w:tc>
      </w:tr>
      <w:tr w:rsidR="004F3874" w:rsidRPr="00212E42" w:rsidTr="00271F59">
        <w:trPr>
          <w:trHeight w:val="284"/>
        </w:trPr>
        <w:tc>
          <w:tcPr>
            <w:tcW w:w="3969" w:type="dxa"/>
            <w:shd w:val="clear" w:color="auto" w:fill="C6D9F1" w:themeFill="text2" w:themeFillTint="33"/>
          </w:tcPr>
          <w:p w:rsidR="004F3874" w:rsidRPr="00212E42" w:rsidRDefault="004F3874" w:rsidP="004F3874">
            <w:pPr>
              <w:rPr>
                <w:b/>
              </w:rPr>
            </w:pPr>
            <w:r w:rsidRPr="00212E42">
              <w:rPr>
                <w:b/>
              </w:rPr>
              <w:t>Prostriedky zo ŠR spolu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F3874" w:rsidRPr="00212E42" w:rsidRDefault="0033523E" w:rsidP="0033523E">
            <w:pPr>
              <w:jc w:val="right"/>
              <w:rPr>
                <w:b/>
              </w:rPr>
            </w:pPr>
            <w:r w:rsidRPr="00212E42">
              <w:rPr>
                <w:b/>
              </w:rPr>
              <w:t>1 548</w:t>
            </w:r>
            <w:r w:rsidR="004F3874" w:rsidRPr="00212E42">
              <w:rPr>
                <w:b/>
              </w:rPr>
              <w:t xml:space="preserve"> </w:t>
            </w:r>
            <w:r w:rsidRPr="00212E42">
              <w:rPr>
                <w:b/>
              </w:rPr>
              <w:t>3</w:t>
            </w:r>
            <w:r w:rsidR="004F3874" w:rsidRPr="00212E42">
              <w:rPr>
                <w:b/>
              </w:rPr>
              <w:t>00,00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F3874" w:rsidRPr="00212E42" w:rsidRDefault="004F3874" w:rsidP="003B0E86"/>
        </w:tc>
      </w:tr>
      <w:tr w:rsidR="004F3874" w:rsidRPr="00212E42" w:rsidTr="00271F59">
        <w:trPr>
          <w:trHeight w:val="284"/>
        </w:trPr>
        <w:tc>
          <w:tcPr>
            <w:tcW w:w="3969" w:type="dxa"/>
          </w:tcPr>
          <w:p w:rsidR="004F3874" w:rsidRPr="00212E42" w:rsidRDefault="0091491E" w:rsidP="0091491E">
            <w:pPr>
              <w:ind w:left="0" w:firstLine="0"/>
            </w:pPr>
            <w:r w:rsidRPr="00212E42">
              <w:t xml:space="preserve">      </w:t>
            </w:r>
            <w:r w:rsidR="004F3874" w:rsidRPr="00212E42">
              <w:t>z toho účelová dotácia</w:t>
            </w:r>
          </w:p>
        </w:tc>
        <w:tc>
          <w:tcPr>
            <w:tcW w:w="2268" w:type="dxa"/>
          </w:tcPr>
          <w:p w:rsidR="004F3874" w:rsidRPr="00212E42" w:rsidRDefault="004F3874" w:rsidP="003B0E86">
            <w:pPr>
              <w:jc w:val="right"/>
            </w:pPr>
            <w:r w:rsidRPr="00212E42">
              <w:t>1 494 000,00</w:t>
            </w:r>
          </w:p>
        </w:tc>
        <w:tc>
          <w:tcPr>
            <w:tcW w:w="2268" w:type="dxa"/>
          </w:tcPr>
          <w:p w:rsidR="004F3874" w:rsidRPr="00212E42" w:rsidRDefault="004F3874" w:rsidP="003B0E86"/>
        </w:tc>
      </w:tr>
      <w:tr w:rsidR="004F3874" w:rsidRPr="00212E42" w:rsidTr="00271F59">
        <w:trPr>
          <w:trHeight w:val="284"/>
        </w:trPr>
        <w:tc>
          <w:tcPr>
            <w:tcW w:w="3969" w:type="dxa"/>
          </w:tcPr>
          <w:p w:rsidR="004F3874" w:rsidRPr="00212E42" w:rsidRDefault="0091491E" w:rsidP="0091491E">
            <w:pPr>
              <w:ind w:left="0" w:firstLine="0"/>
            </w:pPr>
            <w:r w:rsidRPr="00212E42">
              <w:t xml:space="preserve">      </w:t>
            </w:r>
            <w:r w:rsidR="004F3874" w:rsidRPr="00212E42">
              <w:t>účelové dotácie</w:t>
            </w:r>
          </w:p>
        </w:tc>
        <w:tc>
          <w:tcPr>
            <w:tcW w:w="2268" w:type="dxa"/>
          </w:tcPr>
          <w:p w:rsidR="004F3874" w:rsidRPr="00212E42" w:rsidRDefault="0033523E" w:rsidP="0033523E">
            <w:pPr>
              <w:jc w:val="right"/>
            </w:pPr>
            <w:r w:rsidRPr="00212E42">
              <w:t>54</w:t>
            </w:r>
            <w:r w:rsidR="004F3874" w:rsidRPr="00212E42">
              <w:t> </w:t>
            </w:r>
            <w:r w:rsidRPr="00212E42">
              <w:t>300</w:t>
            </w:r>
            <w:r w:rsidR="004F3874" w:rsidRPr="00212E42">
              <w:t>,00</w:t>
            </w:r>
          </w:p>
        </w:tc>
        <w:tc>
          <w:tcPr>
            <w:tcW w:w="2268" w:type="dxa"/>
          </w:tcPr>
          <w:p w:rsidR="004F3874" w:rsidRPr="00212E42" w:rsidRDefault="004F3874" w:rsidP="003B0E86"/>
        </w:tc>
      </w:tr>
      <w:tr w:rsidR="004F3874" w:rsidRPr="00212E42" w:rsidTr="00271F59">
        <w:trPr>
          <w:trHeight w:val="284"/>
        </w:trPr>
        <w:tc>
          <w:tcPr>
            <w:tcW w:w="3969" w:type="dxa"/>
            <w:shd w:val="clear" w:color="auto" w:fill="C6D9F1" w:themeFill="text2" w:themeFillTint="33"/>
          </w:tcPr>
          <w:p w:rsidR="004F3874" w:rsidRPr="00212E42" w:rsidRDefault="004F3874" w:rsidP="003B0E86">
            <w:pPr>
              <w:rPr>
                <w:b/>
              </w:rPr>
            </w:pPr>
            <w:r w:rsidRPr="00212E42">
              <w:rPr>
                <w:b/>
              </w:rPr>
              <w:lastRenderedPageBreak/>
              <w:t>Neštátne zdroje spolu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F3874" w:rsidRPr="00212E42" w:rsidRDefault="00715367" w:rsidP="00715367">
            <w:pPr>
              <w:jc w:val="right"/>
              <w:rPr>
                <w:b/>
              </w:rPr>
            </w:pPr>
            <w:r>
              <w:rPr>
                <w:b/>
              </w:rPr>
              <w:t>989</w:t>
            </w:r>
            <w:r w:rsidR="005D366B" w:rsidRPr="00212E42">
              <w:rPr>
                <w:b/>
              </w:rPr>
              <w:t xml:space="preserve"> </w:t>
            </w:r>
            <w:r w:rsidR="0079465F" w:rsidRPr="00212E42">
              <w:rPr>
                <w:b/>
              </w:rPr>
              <w:t>2</w:t>
            </w:r>
            <w:r>
              <w:rPr>
                <w:b/>
              </w:rPr>
              <w:t>52</w:t>
            </w:r>
            <w:r w:rsidR="005D366B" w:rsidRPr="00212E42">
              <w:rPr>
                <w:b/>
              </w:rPr>
              <w:t>,</w:t>
            </w:r>
            <w:r>
              <w:rPr>
                <w:b/>
              </w:rPr>
              <w:t>67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F3874" w:rsidRPr="00212E42" w:rsidRDefault="004F3874" w:rsidP="003B0E86"/>
        </w:tc>
      </w:tr>
      <w:tr w:rsidR="004F3874" w:rsidRPr="00212E42" w:rsidTr="00271F59">
        <w:trPr>
          <w:trHeight w:val="284"/>
        </w:trPr>
        <w:tc>
          <w:tcPr>
            <w:tcW w:w="3969" w:type="dxa"/>
          </w:tcPr>
          <w:p w:rsidR="004F3874" w:rsidRPr="00212E42" w:rsidRDefault="005D366B" w:rsidP="0091491E">
            <w:pPr>
              <w:ind w:left="317" w:firstLine="0"/>
            </w:pPr>
            <w:r w:rsidRPr="00212E42">
              <w:t>z toho dividendy</w:t>
            </w:r>
          </w:p>
        </w:tc>
        <w:tc>
          <w:tcPr>
            <w:tcW w:w="2268" w:type="dxa"/>
          </w:tcPr>
          <w:p w:rsidR="004F3874" w:rsidRPr="00212E42" w:rsidRDefault="00B137C3" w:rsidP="00B137C3">
            <w:pPr>
              <w:tabs>
                <w:tab w:val="center" w:pos="1026"/>
              </w:tabs>
              <w:ind w:left="0" w:firstLine="0"/>
              <w:jc w:val="right"/>
            </w:pPr>
            <w:r w:rsidRPr="00212E42">
              <w:t xml:space="preserve">                     0,00</w:t>
            </w:r>
          </w:p>
        </w:tc>
        <w:tc>
          <w:tcPr>
            <w:tcW w:w="2268" w:type="dxa"/>
          </w:tcPr>
          <w:p w:rsidR="004F3874" w:rsidRPr="00212E42" w:rsidRDefault="004F3874" w:rsidP="003B0E86"/>
        </w:tc>
      </w:tr>
      <w:tr w:rsidR="004F3874" w:rsidRPr="00212E42" w:rsidTr="00271F59">
        <w:trPr>
          <w:trHeight w:val="284"/>
        </w:trPr>
        <w:tc>
          <w:tcPr>
            <w:tcW w:w="3969" w:type="dxa"/>
          </w:tcPr>
          <w:p w:rsidR="004F3874" w:rsidRPr="00212E42" w:rsidRDefault="00684A5B" w:rsidP="00684A5B">
            <w:pPr>
              <w:ind w:left="0" w:firstLine="0"/>
            </w:pPr>
            <w:r w:rsidRPr="00212E42">
              <w:t xml:space="preserve">      </w:t>
            </w:r>
            <w:r w:rsidR="005D366B" w:rsidRPr="00212E42">
              <w:t>vlastné príjmy</w:t>
            </w:r>
          </w:p>
        </w:tc>
        <w:tc>
          <w:tcPr>
            <w:tcW w:w="2268" w:type="dxa"/>
          </w:tcPr>
          <w:p w:rsidR="004F3874" w:rsidRPr="00212E42" w:rsidRDefault="00E97526" w:rsidP="00BB63FF">
            <w:pPr>
              <w:jc w:val="right"/>
            </w:pPr>
            <w:r w:rsidRPr="00212E42">
              <w:t>1</w:t>
            </w:r>
            <w:r w:rsidR="00BB63FF" w:rsidRPr="00212E42">
              <w:t>3</w:t>
            </w:r>
            <w:r w:rsidR="001841DA" w:rsidRPr="00212E42">
              <w:t>9</w:t>
            </w:r>
            <w:r w:rsidR="005D366B" w:rsidRPr="00212E42">
              <w:t> </w:t>
            </w:r>
            <w:r w:rsidR="00BB63FF" w:rsidRPr="00212E42">
              <w:t>189</w:t>
            </w:r>
            <w:r w:rsidR="005D366B" w:rsidRPr="00212E42">
              <w:t>,00</w:t>
            </w:r>
          </w:p>
        </w:tc>
        <w:tc>
          <w:tcPr>
            <w:tcW w:w="2268" w:type="dxa"/>
          </w:tcPr>
          <w:p w:rsidR="004F3874" w:rsidRPr="00212E42" w:rsidRDefault="004F3874" w:rsidP="003B0E86"/>
        </w:tc>
      </w:tr>
      <w:tr w:rsidR="005D366B" w:rsidRPr="00212E42" w:rsidTr="00271F59">
        <w:trPr>
          <w:trHeight w:val="284"/>
        </w:trPr>
        <w:tc>
          <w:tcPr>
            <w:tcW w:w="3969" w:type="dxa"/>
          </w:tcPr>
          <w:p w:rsidR="005D366B" w:rsidRPr="00212E42" w:rsidRDefault="0027209F" w:rsidP="0091491E">
            <w:pPr>
              <w:ind w:left="317" w:firstLine="0"/>
            </w:pPr>
            <w:r w:rsidRPr="00212E42">
              <w:t xml:space="preserve">daňová asignácia </w:t>
            </w:r>
            <w:r w:rsidR="005D366B" w:rsidRPr="00212E42">
              <w:t>2%</w:t>
            </w:r>
          </w:p>
        </w:tc>
        <w:tc>
          <w:tcPr>
            <w:tcW w:w="2268" w:type="dxa"/>
          </w:tcPr>
          <w:p w:rsidR="005D366B" w:rsidRPr="00212E42" w:rsidRDefault="00F55614" w:rsidP="00F55614">
            <w:pPr>
              <w:jc w:val="right"/>
            </w:pPr>
            <w:r w:rsidRPr="00212E42">
              <w:t>2</w:t>
            </w:r>
            <w:r w:rsidR="005D366B" w:rsidRPr="00212E42">
              <w:t> </w:t>
            </w:r>
            <w:r w:rsidRPr="00212E42">
              <w:t>1</w:t>
            </w:r>
            <w:r w:rsidR="005D366B" w:rsidRPr="00212E42">
              <w:t>00,00</w:t>
            </w:r>
          </w:p>
        </w:tc>
        <w:tc>
          <w:tcPr>
            <w:tcW w:w="2268" w:type="dxa"/>
          </w:tcPr>
          <w:p w:rsidR="005D366B" w:rsidRPr="00212E42" w:rsidRDefault="005D366B" w:rsidP="003B0E86"/>
        </w:tc>
      </w:tr>
      <w:tr w:rsidR="005D366B" w:rsidRPr="00212E42" w:rsidTr="00271F59">
        <w:trPr>
          <w:trHeight w:val="284"/>
        </w:trPr>
        <w:tc>
          <w:tcPr>
            <w:tcW w:w="3969" w:type="dxa"/>
          </w:tcPr>
          <w:p w:rsidR="005D366B" w:rsidRPr="00212E42" w:rsidRDefault="00B137C3" w:rsidP="0091491E">
            <w:pPr>
              <w:ind w:left="317" w:firstLine="0"/>
            </w:pPr>
            <w:r w:rsidRPr="00212E42">
              <w:t>pohľadávky</w:t>
            </w:r>
          </w:p>
        </w:tc>
        <w:tc>
          <w:tcPr>
            <w:tcW w:w="2268" w:type="dxa"/>
          </w:tcPr>
          <w:p w:rsidR="005D366B" w:rsidRPr="00212E42" w:rsidRDefault="00B137C3" w:rsidP="003B0E86">
            <w:pPr>
              <w:jc w:val="right"/>
            </w:pPr>
            <w:r w:rsidRPr="00212E42">
              <w:t>11 390,00</w:t>
            </w:r>
          </w:p>
        </w:tc>
        <w:tc>
          <w:tcPr>
            <w:tcW w:w="2268" w:type="dxa"/>
          </w:tcPr>
          <w:p w:rsidR="005D366B" w:rsidRPr="00212E42" w:rsidRDefault="005D366B" w:rsidP="003B0E86"/>
        </w:tc>
      </w:tr>
      <w:tr w:rsidR="00B137C3" w:rsidRPr="00212E42" w:rsidTr="00271F59">
        <w:trPr>
          <w:trHeight w:val="284"/>
        </w:trPr>
        <w:tc>
          <w:tcPr>
            <w:tcW w:w="3969" w:type="dxa"/>
          </w:tcPr>
          <w:p w:rsidR="00B137C3" w:rsidRPr="00212E42" w:rsidRDefault="00B137C3" w:rsidP="0091491E">
            <w:pPr>
              <w:ind w:left="317" w:firstLine="0"/>
            </w:pPr>
            <w:r w:rsidRPr="00212E42">
              <w:t>zostatok na Bežnom účte z r. 2013</w:t>
            </w:r>
          </w:p>
        </w:tc>
        <w:tc>
          <w:tcPr>
            <w:tcW w:w="2268" w:type="dxa"/>
          </w:tcPr>
          <w:p w:rsidR="00B137C3" w:rsidRPr="00212E42" w:rsidRDefault="00B137C3" w:rsidP="003B0E86">
            <w:pPr>
              <w:jc w:val="right"/>
            </w:pPr>
            <w:r w:rsidRPr="00212E42">
              <w:t>19</w:t>
            </w:r>
            <w:r w:rsidR="002570E5" w:rsidRPr="00212E42">
              <w:t> </w:t>
            </w:r>
            <w:r w:rsidRPr="00212E42">
              <w:t>000</w:t>
            </w:r>
            <w:r w:rsidR="002570E5" w:rsidRPr="00212E42">
              <w:t>,00</w:t>
            </w:r>
          </w:p>
        </w:tc>
        <w:tc>
          <w:tcPr>
            <w:tcW w:w="2268" w:type="dxa"/>
          </w:tcPr>
          <w:p w:rsidR="00B137C3" w:rsidRPr="00212E42" w:rsidRDefault="00B137C3" w:rsidP="003B0E86"/>
        </w:tc>
      </w:tr>
      <w:tr w:rsidR="002570E5" w:rsidRPr="00212E42" w:rsidTr="00271F59">
        <w:trPr>
          <w:trHeight w:val="284"/>
        </w:trPr>
        <w:tc>
          <w:tcPr>
            <w:tcW w:w="3969" w:type="dxa"/>
          </w:tcPr>
          <w:p w:rsidR="002570E5" w:rsidRPr="00212E42" w:rsidRDefault="002570E5" w:rsidP="0091491E">
            <w:pPr>
              <w:ind w:left="317" w:firstLine="0"/>
            </w:pPr>
            <w:r w:rsidRPr="00212E42">
              <w:t>príspevky FO a PO</w:t>
            </w:r>
          </w:p>
        </w:tc>
        <w:tc>
          <w:tcPr>
            <w:tcW w:w="2268" w:type="dxa"/>
          </w:tcPr>
          <w:p w:rsidR="002570E5" w:rsidRPr="00212E42" w:rsidRDefault="002570E5" w:rsidP="003B0E86">
            <w:pPr>
              <w:jc w:val="right"/>
            </w:pPr>
            <w:r w:rsidRPr="00212E42">
              <w:t>22 000,00</w:t>
            </w:r>
          </w:p>
        </w:tc>
        <w:tc>
          <w:tcPr>
            <w:tcW w:w="2268" w:type="dxa"/>
          </w:tcPr>
          <w:p w:rsidR="002570E5" w:rsidRPr="00212E42" w:rsidRDefault="002570E5" w:rsidP="003B0E86"/>
        </w:tc>
      </w:tr>
      <w:tr w:rsidR="00AE43BA" w:rsidRPr="00212E42" w:rsidTr="00271F59">
        <w:trPr>
          <w:trHeight w:val="284"/>
        </w:trPr>
        <w:tc>
          <w:tcPr>
            <w:tcW w:w="3969" w:type="dxa"/>
          </w:tcPr>
          <w:p w:rsidR="00AE43BA" w:rsidRPr="00212E42" w:rsidRDefault="00AE43BA" w:rsidP="0091491E">
            <w:pPr>
              <w:ind w:left="317" w:firstLine="0"/>
            </w:pPr>
            <w:r w:rsidRPr="00212E42">
              <w:t xml:space="preserve">prijaté </w:t>
            </w:r>
            <w:r w:rsidR="004C006E" w:rsidRPr="00212E42">
              <w:t>dary</w:t>
            </w:r>
          </w:p>
        </w:tc>
        <w:tc>
          <w:tcPr>
            <w:tcW w:w="2268" w:type="dxa"/>
          </w:tcPr>
          <w:p w:rsidR="00AE43BA" w:rsidRPr="00212E42" w:rsidRDefault="004C006E" w:rsidP="003B0E86">
            <w:pPr>
              <w:jc w:val="right"/>
            </w:pPr>
            <w:r w:rsidRPr="00212E42">
              <w:t>30 000,00</w:t>
            </w:r>
          </w:p>
        </w:tc>
        <w:tc>
          <w:tcPr>
            <w:tcW w:w="2268" w:type="dxa"/>
          </w:tcPr>
          <w:p w:rsidR="00AE43BA" w:rsidRPr="00212E42" w:rsidRDefault="00AE43BA" w:rsidP="003B0E86"/>
        </w:tc>
      </w:tr>
      <w:tr w:rsidR="00B31267" w:rsidRPr="00212E42" w:rsidTr="00271F59">
        <w:trPr>
          <w:trHeight w:val="284"/>
        </w:trPr>
        <w:tc>
          <w:tcPr>
            <w:tcW w:w="3969" w:type="dxa"/>
          </w:tcPr>
          <w:p w:rsidR="00B31267" w:rsidRPr="00212E42" w:rsidRDefault="00B31267" w:rsidP="0091491E">
            <w:pPr>
              <w:ind w:left="317" w:firstLine="0"/>
            </w:pPr>
            <w:r w:rsidRPr="00212E42">
              <w:t>pôžičky</w:t>
            </w:r>
          </w:p>
        </w:tc>
        <w:tc>
          <w:tcPr>
            <w:tcW w:w="2268" w:type="dxa"/>
          </w:tcPr>
          <w:p w:rsidR="00B31267" w:rsidRPr="00212E42" w:rsidRDefault="00B31267" w:rsidP="003B0E86">
            <w:pPr>
              <w:jc w:val="right"/>
            </w:pPr>
            <w:r w:rsidRPr="00212E42">
              <w:t>76 000,00</w:t>
            </w:r>
          </w:p>
        </w:tc>
        <w:tc>
          <w:tcPr>
            <w:tcW w:w="2268" w:type="dxa"/>
          </w:tcPr>
          <w:p w:rsidR="00B31267" w:rsidRPr="00212E42" w:rsidRDefault="00B31267" w:rsidP="003B0E86"/>
        </w:tc>
      </w:tr>
      <w:tr w:rsidR="00385BD1" w:rsidRPr="00212E42" w:rsidTr="00271F59">
        <w:trPr>
          <w:trHeight w:val="284"/>
        </w:trPr>
        <w:tc>
          <w:tcPr>
            <w:tcW w:w="3969" w:type="dxa"/>
          </w:tcPr>
          <w:p w:rsidR="00385BD1" w:rsidRPr="00212E42" w:rsidRDefault="00385BD1" w:rsidP="0091491E">
            <w:pPr>
              <w:ind w:left="317" w:firstLine="0"/>
            </w:pPr>
            <w:r>
              <w:t>Kontokorentný úver SLSP</w:t>
            </w:r>
          </w:p>
        </w:tc>
        <w:tc>
          <w:tcPr>
            <w:tcW w:w="2268" w:type="dxa"/>
          </w:tcPr>
          <w:p w:rsidR="00385BD1" w:rsidRPr="00212E42" w:rsidRDefault="00385BD1" w:rsidP="003B0E86">
            <w:pPr>
              <w:jc w:val="right"/>
            </w:pPr>
            <w:r>
              <w:t>150 000,00</w:t>
            </w:r>
          </w:p>
        </w:tc>
        <w:tc>
          <w:tcPr>
            <w:tcW w:w="2268" w:type="dxa"/>
          </w:tcPr>
          <w:p w:rsidR="00385BD1" w:rsidRPr="00212E42" w:rsidRDefault="00385BD1" w:rsidP="003B0E86"/>
        </w:tc>
      </w:tr>
      <w:tr w:rsidR="004C006E" w:rsidRPr="00212E42" w:rsidTr="00271F59">
        <w:trPr>
          <w:trHeight w:val="284"/>
        </w:trPr>
        <w:tc>
          <w:tcPr>
            <w:tcW w:w="3969" w:type="dxa"/>
          </w:tcPr>
          <w:p w:rsidR="004C006E" w:rsidRPr="00212E42" w:rsidRDefault="004C006E" w:rsidP="00684A5B">
            <w:pPr>
              <w:ind w:left="317" w:firstLine="0"/>
              <w:jc w:val="left"/>
            </w:pPr>
            <w:r w:rsidRPr="00212E42">
              <w:t>príjem z predaja budovy DMS Moldava nad Bodvou</w:t>
            </w:r>
          </w:p>
        </w:tc>
        <w:tc>
          <w:tcPr>
            <w:tcW w:w="2268" w:type="dxa"/>
          </w:tcPr>
          <w:p w:rsidR="004C006E" w:rsidRPr="00212E42" w:rsidRDefault="004C006E" w:rsidP="003B0E86">
            <w:pPr>
              <w:jc w:val="right"/>
            </w:pPr>
            <w:r w:rsidRPr="00212E42">
              <w:t>60 000,00</w:t>
            </w:r>
          </w:p>
        </w:tc>
        <w:tc>
          <w:tcPr>
            <w:tcW w:w="2268" w:type="dxa"/>
          </w:tcPr>
          <w:p w:rsidR="004C006E" w:rsidRPr="00212E42" w:rsidRDefault="004C006E" w:rsidP="003B0E86"/>
        </w:tc>
      </w:tr>
      <w:tr w:rsidR="004C006E" w:rsidRPr="00212E42" w:rsidTr="00271F59">
        <w:trPr>
          <w:trHeight w:val="284"/>
        </w:trPr>
        <w:tc>
          <w:tcPr>
            <w:tcW w:w="3969" w:type="dxa"/>
          </w:tcPr>
          <w:p w:rsidR="004C006E" w:rsidRPr="00212E42" w:rsidRDefault="00684A5B" w:rsidP="00684A5B">
            <w:pPr>
              <w:ind w:left="357" w:firstLine="0"/>
              <w:jc w:val="left"/>
              <w:rPr>
                <w:rFonts w:asciiTheme="minorHAnsi" w:hAnsiTheme="minorHAnsi" w:cs="Arial"/>
              </w:rPr>
            </w:pPr>
            <w:r w:rsidRPr="00212E42">
              <w:rPr>
                <w:rFonts w:asciiTheme="minorHAnsi" w:hAnsiTheme="minorHAnsi" w:cs="Arial"/>
              </w:rPr>
              <w:t>v</w:t>
            </w:r>
            <w:r w:rsidR="0091491E" w:rsidRPr="00212E42">
              <w:rPr>
                <w:rFonts w:asciiTheme="minorHAnsi" w:hAnsiTheme="minorHAnsi" w:cs="Arial"/>
              </w:rPr>
              <w:t>rátenie</w:t>
            </w:r>
            <w:r w:rsidRPr="00212E42">
              <w:rPr>
                <w:rFonts w:asciiTheme="minorHAnsi" w:hAnsiTheme="minorHAnsi" w:cs="Arial"/>
              </w:rPr>
              <w:t xml:space="preserve"> rozdielu </w:t>
            </w:r>
            <w:r w:rsidR="0091491E" w:rsidRPr="00212E42">
              <w:rPr>
                <w:rFonts w:asciiTheme="minorHAnsi" w:hAnsiTheme="minorHAnsi" w:cs="Arial"/>
              </w:rPr>
              <w:t xml:space="preserve">zámeny </w:t>
            </w:r>
            <w:proofErr w:type="spellStart"/>
            <w:r w:rsidR="0091491E" w:rsidRPr="00212E42">
              <w:rPr>
                <w:rFonts w:asciiTheme="minorHAnsi" w:hAnsiTheme="minorHAnsi" w:cs="Arial"/>
              </w:rPr>
              <w:t>Neografie</w:t>
            </w:r>
            <w:proofErr w:type="spellEnd"/>
            <w:r w:rsidRPr="00212E42">
              <w:rPr>
                <w:rFonts w:asciiTheme="minorHAnsi" w:hAnsiTheme="minorHAnsi" w:cs="Arial"/>
              </w:rPr>
              <w:t xml:space="preserve"> </w:t>
            </w:r>
            <w:r w:rsidR="0091491E" w:rsidRPr="00212E42">
              <w:rPr>
                <w:rFonts w:asciiTheme="minorHAnsi" w:hAnsiTheme="minorHAnsi" w:cs="Arial"/>
              </w:rPr>
              <w:t xml:space="preserve">C </w:t>
            </w:r>
            <w:r w:rsidRPr="00212E42">
              <w:rPr>
                <w:rFonts w:asciiTheme="minorHAnsi" w:hAnsiTheme="minorHAnsi" w:cs="Arial"/>
              </w:rPr>
              <w:t xml:space="preserve">              </w:t>
            </w:r>
            <w:r w:rsidR="0091491E" w:rsidRPr="00212E42">
              <w:rPr>
                <w:rFonts w:asciiTheme="minorHAnsi" w:hAnsiTheme="minorHAnsi" w:cs="Arial"/>
              </w:rPr>
              <w:t xml:space="preserve"> </w:t>
            </w:r>
            <w:r w:rsidRPr="00212E42">
              <w:rPr>
                <w:rFonts w:asciiTheme="minorHAnsi" w:hAnsiTheme="minorHAnsi" w:cs="Arial"/>
              </w:rPr>
              <w:t xml:space="preserve">a </w:t>
            </w:r>
            <w:r w:rsidR="0091491E" w:rsidRPr="00212E42">
              <w:rPr>
                <w:rFonts w:asciiTheme="minorHAnsi" w:hAnsiTheme="minorHAnsi" w:cs="Arial"/>
              </w:rPr>
              <w:t>Volgogradská</w:t>
            </w:r>
          </w:p>
        </w:tc>
        <w:tc>
          <w:tcPr>
            <w:tcW w:w="2268" w:type="dxa"/>
          </w:tcPr>
          <w:p w:rsidR="004C006E" w:rsidRPr="00212E42" w:rsidRDefault="00CE62CC" w:rsidP="00BB63FF">
            <w:pPr>
              <w:jc w:val="right"/>
            </w:pPr>
            <w:r w:rsidRPr="00212E42">
              <w:t>2</w:t>
            </w:r>
            <w:r w:rsidR="00BB63FF" w:rsidRPr="00212E42">
              <w:t>94</w:t>
            </w:r>
            <w:r w:rsidR="005778B8" w:rsidRPr="00212E42">
              <w:t> 000,00</w:t>
            </w:r>
          </w:p>
        </w:tc>
        <w:tc>
          <w:tcPr>
            <w:tcW w:w="2268" w:type="dxa"/>
          </w:tcPr>
          <w:p w:rsidR="004C006E" w:rsidRPr="00212E42" w:rsidRDefault="004C006E" w:rsidP="003B0E86"/>
        </w:tc>
      </w:tr>
      <w:tr w:rsidR="00B137C3" w:rsidRPr="00212E42" w:rsidTr="00271F59">
        <w:trPr>
          <w:trHeight w:val="284"/>
        </w:trPr>
        <w:tc>
          <w:tcPr>
            <w:tcW w:w="3969" w:type="dxa"/>
          </w:tcPr>
          <w:p w:rsidR="00B137C3" w:rsidRPr="00212E42" w:rsidRDefault="00B137C3" w:rsidP="00BB63FF">
            <w:pPr>
              <w:jc w:val="left"/>
              <w:rPr>
                <w:rFonts w:asciiTheme="minorHAnsi" w:hAnsiTheme="minorHAnsi" w:cs="Arial"/>
              </w:rPr>
            </w:pPr>
            <w:r w:rsidRPr="00212E42">
              <w:t>použiteľné zdroje r. 2013</w:t>
            </w:r>
          </w:p>
        </w:tc>
        <w:tc>
          <w:tcPr>
            <w:tcW w:w="2268" w:type="dxa"/>
          </w:tcPr>
          <w:p w:rsidR="00B137C3" w:rsidRPr="00212E42" w:rsidRDefault="00385BD1" w:rsidP="00385BD1">
            <w:pPr>
              <w:jc w:val="right"/>
            </w:pPr>
            <w:r>
              <w:t>185</w:t>
            </w:r>
            <w:r w:rsidR="00B137C3" w:rsidRPr="00212E42">
              <w:t xml:space="preserve"> </w:t>
            </w:r>
            <w:r>
              <w:t>573,67</w:t>
            </w:r>
          </w:p>
        </w:tc>
        <w:tc>
          <w:tcPr>
            <w:tcW w:w="2268" w:type="dxa"/>
          </w:tcPr>
          <w:p w:rsidR="00B137C3" w:rsidRPr="00212E42" w:rsidRDefault="00B137C3" w:rsidP="003B0E86"/>
        </w:tc>
      </w:tr>
      <w:tr w:rsidR="005D366B" w:rsidRPr="00212E42" w:rsidTr="00271F59">
        <w:trPr>
          <w:trHeight w:val="284"/>
        </w:trPr>
        <w:tc>
          <w:tcPr>
            <w:tcW w:w="3969" w:type="dxa"/>
            <w:shd w:val="clear" w:color="auto" w:fill="C6D9F1" w:themeFill="text2" w:themeFillTint="33"/>
          </w:tcPr>
          <w:p w:rsidR="005D366B" w:rsidRPr="00212E42" w:rsidRDefault="005D366B" w:rsidP="005D366B">
            <w:pPr>
              <w:ind w:left="317" w:firstLine="0"/>
              <w:rPr>
                <w:b/>
              </w:rPr>
            </w:pPr>
            <w:r w:rsidRPr="00212E42">
              <w:rPr>
                <w:b/>
              </w:rPr>
              <w:t>SPOLU</w:t>
            </w:r>
            <w:r w:rsidR="001E73F5" w:rsidRPr="00212E42">
              <w:rPr>
                <w:b/>
              </w:rPr>
              <w:t xml:space="preserve"> bez projektu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D366B" w:rsidRPr="00212E42" w:rsidRDefault="00C84406" w:rsidP="00385BD1">
            <w:pPr>
              <w:jc w:val="right"/>
              <w:rPr>
                <w:b/>
              </w:rPr>
            </w:pPr>
            <w:r w:rsidRPr="00212E42">
              <w:rPr>
                <w:b/>
              </w:rPr>
              <w:t>2</w:t>
            </w:r>
            <w:r w:rsidR="00B31267" w:rsidRPr="00212E42">
              <w:rPr>
                <w:b/>
              </w:rPr>
              <w:t> </w:t>
            </w:r>
            <w:r w:rsidR="00385BD1">
              <w:rPr>
                <w:b/>
              </w:rPr>
              <w:t>537</w:t>
            </w:r>
            <w:r w:rsidR="00B31267" w:rsidRPr="00212E42">
              <w:rPr>
                <w:b/>
              </w:rPr>
              <w:t xml:space="preserve"> </w:t>
            </w:r>
            <w:r w:rsidR="00715367">
              <w:rPr>
                <w:b/>
              </w:rPr>
              <w:t>5</w:t>
            </w:r>
            <w:r w:rsidR="00385BD1">
              <w:rPr>
                <w:b/>
              </w:rPr>
              <w:t>52</w:t>
            </w:r>
            <w:r w:rsidRPr="00212E42">
              <w:rPr>
                <w:b/>
              </w:rPr>
              <w:t>,</w:t>
            </w:r>
            <w:r w:rsidR="00385BD1">
              <w:rPr>
                <w:b/>
              </w:rPr>
              <w:t>67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94FA6" w:rsidRPr="00212E42" w:rsidRDefault="00B31267" w:rsidP="00FF114C">
            <w:pPr>
              <w:ind w:left="0" w:firstLine="0"/>
              <w:jc w:val="right"/>
              <w:rPr>
                <w:b/>
              </w:rPr>
            </w:pPr>
            <w:r w:rsidRPr="00212E42">
              <w:rPr>
                <w:b/>
              </w:rPr>
              <w:t>2</w:t>
            </w:r>
            <w:r w:rsidR="00C84406" w:rsidRPr="00212E42">
              <w:rPr>
                <w:b/>
              </w:rPr>
              <w:t> </w:t>
            </w:r>
            <w:r w:rsidR="00FF114C">
              <w:rPr>
                <w:b/>
              </w:rPr>
              <w:t>196</w:t>
            </w:r>
            <w:r w:rsidR="00C84406" w:rsidRPr="00212E42">
              <w:rPr>
                <w:b/>
              </w:rPr>
              <w:t> </w:t>
            </w:r>
            <w:r w:rsidR="00FF114C">
              <w:rPr>
                <w:b/>
              </w:rPr>
              <w:t>3</w:t>
            </w:r>
            <w:r w:rsidR="00385BD1">
              <w:rPr>
                <w:b/>
              </w:rPr>
              <w:t>06</w:t>
            </w:r>
            <w:r w:rsidR="00C84406" w:rsidRPr="00212E42">
              <w:rPr>
                <w:b/>
              </w:rPr>
              <w:t>,00</w:t>
            </w:r>
          </w:p>
        </w:tc>
      </w:tr>
      <w:tr w:rsidR="009C2823" w:rsidRPr="00212E42" w:rsidTr="00271F59">
        <w:trPr>
          <w:trHeight w:val="284"/>
        </w:trPr>
        <w:tc>
          <w:tcPr>
            <w:tcW w:w="3969" w:type="dxa"/>
          </w:tcPr>
          <w:p w:rsidR="009C2823" w:rsidRPr="00212E42" w:rsidRDefault="009C2823" w:rsidP="001E73F5">
            <w:pPr>
              <w:ind w:left="317" w:firstLine="0"/>
            </w:pPr>
            <w:r w:rsidRPr="00212E42">
              <w:t xml:space="preserve">Náklady na ukončenie projektu DA MS </w:t>
            </w:r>
          </w:p>
        </w:tc>
        <w:tc>
          <w:tcPr>
            <w:tcW w:w="2268" w:type="dxa"/>
          </w:tcPr>
          <w:p w:rsidR="009C2823" w:rsidRPr="00212E42" w:rsidRDefault="009C2823" w:rsidP="003B0E86">
            <w:pPr>
              <w:jc w:val="right"/>
            </w:pPr>
          </w:p>
        </w:tc>
        <w:tc>
          <w:tcPr>
            <w:tcW w:w="2268" w:type="dxa"/>
          </w:tcPr>
          <w:p w:rsidR="009C2823" w:rsidRPr="00212E42" w:rsidRDefault="009C2823" w:rsidP="00385BD1">
            <w:pPr>
              <w:jc w:val="right"/>
              <w:rPr>
                <w:b/>
              </w:rPr>
            </w:pPr>
            <w:r w:rsidRPr="00212E42">
              <w:rPr>
                <w:b/>
              </w:rPr>
              <w:t>1</w:t>
            </w:r>
            <w:r w:rsidR="00B31267" w:rsidRPr="00212E42">
              <w:rPr>
                <w:b/>
              </w:rPr>
              <w:t>9</w:t>
            </w:r>
            <w:r w:rsidR="00385BD1">
              <w:rPr>
                <w:b/>
              </w:rPr>
              <w:t>7</w:t>
            </w:r>
            <w:r w:rsidRPr="00212E42">
              <w:rPr>
                <w:b/>
              </w:rPr>
              <w:t> </w:t>
            </w:r>
            <w:r w:rsidR="00385BD1">
              <w:rPr>
                <w:b/>
              </w:rPr>
              <w:t>600</w:t>
            </w:r>
            <w:r w:rsidRPr="00212E42">
              <w:rPr>
                <w:b/>
              </w:rPr>
              <w:t>,00</w:t>
            </w:r>
          </w:p>
        </w:tc>
      </w:tr>
      <w:tr w:rsidR="009C2823" w:rsidRPr="00212E42" w:rsidTr="00271F59">
        <w:trPr>
          <w:trHeight w:val="284"/>
        </w:trPr>
        <w:tc>
          <w:tcPr>
            <w:tcW w:w="3969" w:type="dxa"/>
            <w:shd w:val="clear" w:color="auto" w:fill="8DB3E2" w:themeFill="text2" w:themeFillTint="66"/>
          </w:tcPr>
          <w:p w:rsidR="009C2823" w:rsidRPr="00212E42" w:rsidRDefault="009C2823" w:rsidP="001E73F5">
            <w:pPr>
              <w:ind w:left="317" w:firstLine="0"/>
              <w:rPr>
                <w:b/>
              </w:rPr>
            </w:pPr>
            <w:r w:rsidRPr="00212E42">
              <w:rPr>
                <w:b/>
              </w:rPr>
              <w:t>Rozpočet SPOLU s nákladmi projektu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C2823" w:rsidRPr="00212E42" w:rsidRDefault="00385BD1" w:rsidP="00715367">
            <w:pPr>
              <w:jc w:val="right"/>
              <w:rPr>
                <w:b/>
              </w:rPr>
            </w:pPr>
            <w:r w:rsidRPr="00212E42">
              <w:rPr>
                <w:b/>
              </w:rPr>
              <w:t>2 </w:t>
            </w:r>
            <w:r>
              <w:rPr>
                <w:b/>
              </w:rPr>
              <w:t>537</w:t>
            </w:r>
            <w:r w:rsidRPr="00212E42">
              <w:rPr>
                <w:b/>
              </w:rPr>
              <w:t xml:space="preserve"> </w:t>
            </w:r>
            <w:r w:rsidR="00715367">
              <w:rPr>
                <w:b/>
              </w:rPr>
              <w:t>5</w:t>
            </w:r>
            <w:r>
              <w:rPr>
                <w:b/>
              </w:rPr>
              <w:t>52</w:t>
            </w:r>
            <w:r w:rsidRPr="00212E42">
              <w:rPr>
                <w:b/>
              </w:rPr>
              <w:t>,</w:t>
            </w:r>
            <w:r>
              <w:rPr>
                <w:b/>
              </w:rPr>
              <w:t>67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C2823" w:rsidRPr="00212E42" w:rsidRDefault="009C2823" w:rsidP="00FF114C">
            <w:pPr>
              <w:jc w:val="right"/>
              <w:rPr>
                <w:b/>
              </w:rPr>
            </w:pPr>
            <w:r w:rsidRPr="00212E42">
              <w:rPr>
                <w:b/>
              </w:rPr>
              <w:t>2 </w:t>
            </w:r>
            <w:r w:rsidR="00FF114C">
              <w:rPr>
                <w:b/>
              </w:rPr>
              <w:t>393</w:t>
            </w:r>
            <w:r w:rsidRPr="00212E42">
              <w:rPr>
                <w:b/>
              </w:rPr>
              <w:t xml:space="preserve"> </w:t>
            </w:r>
            <w:r w:rsidR="00FF114C">
              <w:rPr>
                <w:b/>
              </w:rPr>
              <w:t>9</w:t>
            </w:r>
            <w:r w:rsidR="00E70A59">
              <w:rPr>
                <w:b/>
              </w:rPr>
              <w:t>06</w:t>
            </w:r>
            <w:r w:rsidRPr="00212E42">
              <w:rPr>
                <w:b/>
              </w:rPr>
              <w:t>,00</w:t>
            </w:r>
          </w:p>
        </w:tc>
      </w:tr>
      <w:tr w:rsidR="009C2823" w:rsidRPr="00212E42" w:rsidTr="00271F59">
        <w:trPr>
          <w:trHeight w:val="284"/>
        </w:trPr>
        <w:tc>
          <w:tcPr>
            <w:tcW w:w="3969" w:type="dxa"/>
            <w:shd w:val="clear" w:color="auto" w:fill="8DB3E2" w:themeFill="text2" w:themeFillTint="66"/>
          </w:tcPr>
          <w:p w:rsidR="009C2823" w:rsidRPr="00212E42" w:rsidRDefault="001B0D70" w:rsidP="001E73F5">
            <w:pPr>
              <w:ind w:left="317" w:firstLine="0"/>
              <w:rPr>
                <w:b/>
              </w:rPr>
            </w:pPr>
            <w:r w:rsidRPr="00212E42">
              <w:rPr>
                <w:b/>
              </w:rPr>
              <w:t>Prebytok rozpočtu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C2823" w:rsidRPr="00212E42" w:rsidRDefault="00544D83" w:rsidP="00FF114C">
            <w:pPr>
              <w:jc w:val="right"/>
              <w:rPr>
                <w:b/>
              </w:rPr>
            </w:pPr>
            <w:r w:rsidRPr="00212E42">
              <w:rPr>
                <w:b/>
              </w:rPr>
              <w:t>1</w:t>
            </w:r>
            <w:r w:rsidR="00FF114C">
              <w:rPr>
                <w:b/>
              </w:rPr>
              <w:t>43</w:t>
            </w:r>
            <w:r w:rsidR="001B0D70" w:rsidRPr="00212E42">
              <w:rPr>
                <w:b/>
              </w:rPr>
              <w:t> </w:t>
            </w:r>
            <w:r w:rsidR="00FF114C">
              <w:rPr>
                <w:b/>
              </w:rPr>
              <w:t>64</w:t>
            </w:r>
            <w:r w:rsidR="00385BD1">
              <w:rPr>
                <w:b/>
              </w:rPr>
              <w:t>6</w:t>
            </w:r>
            <w:r w:rsidR="001B0D70" w:rsidRPr="00212E42">
              <w:rPr>
                <w:b/>
              </w:rPr>
              <w:t>,</w:t>
            </w:r>
            <w:r w:rsidR="00385BD1">
              <w:rPr>
                <w:b/>
              </w:rPr>
              <w:t>67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C2823" w:rsidRPr="00212E42" w:rsidRDefault="009C2823" w:rsidP="004C006E">
            <w:pPr>
              <w:jc w:val="right"/>
              <w:rPr>
                <w:b/>
              </w:rPr>
            </w:pPr>
          </w:p>
        </w:tc>
      </w:tr>
    </w:tbl>
    <w:p w:rsidR="00271F59" w:rsidRDefault="00271F59" w:rsidP="00982CD3">
      <w:pPr>
        <w:pStyle w:val="Odsekzoznamu"/>
        <w:spacing w:line="252" w:lineRule="auto"/>
        <w:ind w:left="0" w:firstLine="0"/>
        <w:rPr>
          <w:b/>
        </w:rPr>
      </w:pPr>
      <w:r>
        <w:rPr>
          <w:b/>
        </w:rPr>
        <w:t xml:space="preserve">     </w:t>
      </w:r>
    </w:p>
    <w:p w:rsidR="00D21053" w:rsidRPr="00212E42" w:rsidRDefault="00D21053" w:rsidP="00982CD3">
      <w:pPr>
        <w:pStyle w:val="Odsekzoznamu"/>
        <w:spacing w:line="252" w:lineRule="auto"/>
        <w:ind w:left="0" w:firstLine="0"/>
        <w:rPr>
          <w:b/>
        </w:rPr>
      </w:pPr>
      <w:proofErr w:type="spellStart"/>
      <w:r w:rsidRPr="00212E42">
        <w:rPr>
          <w:b/>
        </w:rPr>
        <w:t>Cash</w:t>
      </w:r>
      <w:proofErr w:type="spellEnd"/>
      <w:r w:rsidRPr="00212E42">
        <w:rPr>
          <w:b/>
        </w:rPr>
        <w:t xml:space="preserve"> </w:t>
      </w:r>
      <w:proofErr w:type="spellStart"/>
      <w:r w:rsidRPr="00212E42">
        <w:rPr>
          <w:b/>
        </w:rPr>
        <w:t>flow</w:t>
      </w:r>
      <w:proofErr w:type="spellEnd"/>
      <w:r w:rsidRPr="00212E42">
        <w:rPr>
          <w:b/>
        </w:rPr>
        <w:t xml:space="preserve">: </w:t>
      </w:r>
    </w:p>
    <w:p w:rsidR="00D21053" w:rsidRPr="00212E42" w:rsidRDefault="00D21053" w:rsidP="00982CD3">
      <w:pPr>
        <w:pStyle w:val="Odsekzoznamu"/>
        <w:spacing w:line="252" w:lineRule="auto"/>
        <w:ind w:left="0" w:firstLine="0"/>
      </w:pPr>
      <w:r w:rsidRPr="00212E42">
        <w:t>P.S. k 1.1.2014 (BU a hotovosť spolu)</w:t>
      </w:r>
      <w:r w:rsidRPr="00212E42">
        <w:tab/>
        <w:t xml:space="preserve"> </w:t>
      </w:r>
      <w:r w:rsidRPr="00212E42">
        <w:tab/>
      </w:r>
      <w:r w:rsidRPr="00212E42">
        <w:tab/>
      </w:r>
      <w:r w:rsidRPr="00212E42">
        <w:tab/>
      </w:r>
      <w:r w:rsidRPr="00212E42">
        <w:tab/>
      </w:r>
      <w:r w:rsidRPr="00212E42">
        <w:tab/>
        <w:t>101 884,11 €</w:t>
      </w:r>
    </w:p>
    <w:p w:rsidR="00D21053" w:rsidRPr="00212E42" w:rsidRDefault="00D21053" w:rsidP="00982CD3">
      <w:pPr>
        <w:pStyle w:val="Odsekzoznamu"/>
        <w:numPr>
          <w:ilvl w:val="0"/>
          <w:numId w:val="13"/>
        </w:numPr>
        <w:spacing w:line="252" w:lineRule="auto"/>
        <w:ind w:left="284" w:hanging="284"/>
      </w:pPr>
      <w:r w:rsidRPr="00212E42">
        <w:t>z toho stav finančných prostriedkoch na BU (bežné účty)</w:t>
      </w:r>
      <w:r w:rsidRPr="00212E42">
        <w:tab/>
        <w:t xml:space="preserve"> </w:t>
      </w:r>
      <w:r w:rsidR="003C473F" w:rsidRPr="00212E42">
        <w:t xml:space="preserve">                           </w:t>
      </w:r>
      <w:r w:rsidRPr="00212E42">
        <w:t>12 924,75 €</w:t>
      </w:r>
    </w:p>
    <w:p w:rsidR="006400F7" w:rsidRPr="00212E42" w:rsidRDefault="00D21053" w:rsidP="00982CD3">
      <w:pPr>
        <w:pStyle w:val="Odsekzoznamu"/>
        <w:spacing w:line="252" w:lineRule="auto"/>
        <w:ind w:left="284" w:firstLine="0"/>
      </w:pPr>
      <w:r w:rsidRPr="00212E42">
        <w:t>(v tom 83 000 € je zábezpeka uchádzača vo verejnej súťaži – VO v projekte Digitálny archív MS, t.j. cudzie zdroje, ktoré sa po ukončení súťa</w:t>
      </w:r>
      <w:r w:rsidR="006400F7" w:rsidRPr="00212E42">
        <w:t>že vrátia úspešnému uchádzačovi – do zostatku vlastných zdrojov ich nezapočítavame,</w:t>
      </w:r>
      <w:r w:rsidRPr="00212E42">
        <w:t xml:space="preserve"> 5000 € tvoria dotácie z roku 2013 – MK SR – 1000 € a Úrad vlády SR – 4000 € - obe na vydanie knižných diel s možnosťou čerpania do 31. marca 2014). </w:t>
      </w:r>
    </w:p>
    <w:p w:rsidR="00D21053" w:rsidRPr="00212E42" w:rsidRDefault="00D21053" w:rsidP="00982CD3">
      <w:pPr>
        <w:pStyle w:val="Odsekzoznamu"/>
        <w:spacing w:line="252" w:lineRule="auto"/>
        <w:ind w:left="284" w:firstLine="0"/>
      </w:pPr>
      <w:r w:rsidRPr="00212E42">
        <w:t>Vlastné zdroje na BU spolu</w:t>
      </w:r>
      <w:r w:rsidRPr="00212E42">
        <w:tab/>
      </w:r>
      <w:r w:rsidR="006400F7" w:rsidRPr="00212E42">
        <w:tab/>
      </w:r>
      <w:r w:rsidR="006400F7" w:rsidRPr="00212E42">
        <w:tab/>
      </w:r>
      <w:r w:rsidRPr="00212E42">
        <w:rPr>
          <w:b/>
        </w:rPr>
        <w:t>16 35</w:t>
      </w:r>
      <w:r w:rsidR="006400F7" w:rsidRPr="00212E42">
        <w:rPr>
          <w:b/>
        </w:rPr>
        <w:t>9</w:t>
      </w:r>
      <w:r w:rsidRPr="00212E42">
        <w:rPr>
          <w:b/>
        </w:rPr>
        <w:t>,54 €</w:t>
      </w:r>
    </w:p>
    <w:p w:rsidR="00D21053" w:rsidRPr="00212E42" w:rsidRDefault="00D21053" w:rsidP="00982CD3">
      <w:pPr>
        <w:pStyle w:val="Odsekzoznamu"/>
        <w:numPr>
          <w:ilvl w:val="0"/>
          <w:numId w:val="13"/>
        </w:numPr>
        <w:spacing w:line="252" w:lineRule="auto"/>
        <w:ind w:left="284" w:hanging="284"/>
      </w:pPr>
      <w:r w:rsidRPr="00212E42">
        <w:t>v </w:t>
      </w:r>
      <w:r w:rsidR="00504472" w:rsidRPr="00212E42">
        <w:t>hotovosti</w:t>
      </w:r>
      <w:r w:rsidR="006400F7" w:rsidRPr="00212E42">
        <w:tab/>
      </w:r>
      <w:r w:rsidR="006400F7" w:rsidRPr="00212E42">
        <w:tab/>
      </w:r>
      <w:r w:rsidR="006400F7" w:rsidRPr="00212E42">
        <w:tab/>
      </w:r>
      <w:r w:rsidR="006400F7" w:rsidRPr="00212E42">
        <w:tab/>
      </w:r>
      <w:r w:rsidR="006400F7" w:rsidRPr="00212E42">
        <w:tab/>
        <w:t xml:space="preserve">  </w:t>
      </w:r>
      <w:r w:rsidR="006400F7" w:rsidRPr="00212E42">
        <w:rPr>
          <w:b/>
        </w:rPr>
        <w:t>2 524</w:t>
      </w:r>
      <w:r w:rsidRPr="00212E42">
        <w:rPr>
          <w:b/>
        </w:rPr>
        <w:t>,57 €</w:t>
      </w:r>
      <w:r w:rsidR="006400F7" w:rsidRPr="00212E42">
        <w:rPr>
          <w:b/>
        </w:rPr>
        <w:t>, spolu  BU a P 18 884,11 €</w:t>
      </w:r>
    </w:p>
    <w:p w:rsidR="003C1A31" w:rsidRPr="00212E42" w:rsidRDefault="003C1A31" w:rsidP="005F07D7">
      <w:pPr>
        <w:ind w:left="0" w:firstLine="0"/>
        <w:rPr>
          <w:b/>
        </w:rPr>
      </w:pPr>
    </w:p>
    <w:p w:rsidR="006D0D01" w:rsidRPr="00212E42" w:rsidRDefault="005F07D7" w:rsidP="00510AFE">
      <w:pPr>
        <w:ind w:left="0" w:firstLine="0"/>
        <w:rPr>
          <w:b/>
        </w:rPr>
      </w:pPr>
      <w:r w:rsidRPr="00212E42">
        <w:t xml:space="preserve">S ohľadom aj na vyššie popísaný stav neštátnych finančných prostriedkov MS počas </w:t>
      </w:r>
      <w:proofErr w:type="spellStart"/>
      <w:r w:rsidRPr="00212E42">
        <w:t>trištvrteročného</w:t>
      </w:r>
      <w:proofErr w:type="spellEnd"/>
      <w:r w:rsidRPr="00212E42">
        <w:t xml:space="preserve"> obdobia tohto roku 2014 je MS v stave, kedy dokáže vyplácať mzdy len zo štátnych prostriedkov a k 30.9.2014 dlhovala na mzdách zamestnancom 11 533,73 EUR. </w:t>
      </w:r>
      <w:r w:rsidR="001B0D70" w:rsidRPr="00212E42">
        <w:t xml:space="preserve">Prebytok rozpočtu je okrem šetrenia finančných prostriedkov najmä výsledkom </w:t>
      </w:r>
      <w:proofErr w:type="spellStart"/>
      <w:r w:rsidR="001B0D70" w:rsidRPr="00212E42">
        <w:t>mimoriadného</w:t>
      </w:r>
      <w:proofErr w:type="spellEnd"/>
      <w:r w:rsidR="001B0D70" w:rsidRPr="00212E42">
        <w:t xml:space="preserve"> príjmu z procesu vrátenia zámeny nehnuteľností </w:t>
      </w:r>
      <w:proofErr w:type="spellStart"/>
      <w:r w:rsidR="001B0D70" w:rsidRPr="00212E42">
        <w:t>Neografie</w:t>
      </w:r>
      <w:proofErr w:type="spellEnd"/>
      <w:r w:rsidR="001B0D70" w:rsidRPr="00212E42">
        <w:t xml:space="preserve"> C a Volgogradskej. Tento proces musí byť ukončený do konca r. 2014 a musí byť prioritne</w:t>
      </w:r>
      <w:r w:rsidR="00510AFE" w:rsidRPr="00212E42">
        <w:t xml:space="preserve"> použitý na priebežné </w:t>
      </w:r>
      <w:r w:rsidR="001B0D70" w:rsidRPr="00212E42">
        <w:t>splácanie nesplatených záväzkov v tomto roku a aj v roku 2015. S ohľadom na stav finančných prostriedkov</w:t>
      </w:r>
      <w:r w:rsidR="00510AFE" w:rsidRPr="00212E42">
        <w:t xml:space="preserve"> k 30.9.2014 na Bežnom účte: 7 907,22 EUR a stav nesplatených záväzkov voči dodávateľom a tiež zamestnancom, ktorý v čase stále narastá, je nutné vzhľadom na ich výšku a vývoj v krátkej budúcnosti ich vykryť okrem tohto prebytku rozpočtu 2014 aj z iných zdrojov. Výška nesplatených záväzkov totiž k 30.6.2014 prekračuje už sumu 260 tis. EUR.</w:t>
      </w:r>
    </w:p>
    <w:p w:rsidR="006D0D01" w:rsidRDefault="006D0D01" w:rsidP="00504472">
      <w:pPr>
        <w:pStyle w:val="Odsekzoznamu"/>
        <w:ind w:left="0" w:firstLine="0"/>
        <w:rPr>
          <w:b/>
        </w:rPr>
      </w:pPr>
    </w:p>
    <w:p w:rsidR="00715367" w:rsidRDefault="00715367" w:rsidP="00504472">
      <w:pPr>
        <w:pStyle w:val="Odsekzoznamu"/>
        <w:ind w:left="0" w:firstLine="0"/>
        <w:rPr>
          <w:b/>
        </w:rPr>
      </w:pPr>
    </w:p>
    <w:p w:rsidR="00715367" w:rsidRDefault="00715367" w:rsidP="00504472">
      <w:pPr>
        <w:pStyle w:val="Odsekzoznamu"/>
        <w:ind w:left="0" w:firstLine="0"/>
        <w:rPr>
          <w:b/>
        </w:rPr>
      </w:pPr>
    </w:p>
    <w:p w:rsidR="00715367" w:rsidRDefault="00715367" w:rsidP="00504472">
      <w:pPr>
        <w:pStyle w:val="Odsekzoznamu"/>
        <w:ind w:left="0" w:firstLine="0"/>
        <w:rPr>
          <w:b/>
        </w:rPr>
      </w:pPr>
    </w:p>
    <w:p w:rsidR="00D21053" w:rsidRDefault="00504472" w:rsidP="00504472">
      <w:pPr>
        <w:pStyle w:val="Odsekzoznamu"/>
        <w:ind w:left="0" w:firstLine="0"/>
        <w:rPr>
          <w:b/>
        </w:rPr>
      </w:pPr>
      <w:r w:rsidRPr="007F7D37">
        <w:rPr>
          <w:b/>
        </w:rPr>
        <w:t>PRÍJMOVÁ ČASŤ ROZPOČTU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4115"/>
      </w:tblGrid>
      <w:tr w:rsidR="00C84406" w:rsidTr="002570E5">
        <w:trPr>
          <w:trHeight w:val="659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06" w:rsidRPr="00385BD1" w:rsidRDefault="00C84406">
            <w:pPr>
              <w:jc w:val="center"/>
              <w:rPr>
                <w:rFonts w:ascii="Arial" w:hAnsi="Arial" w:cs="Arial"/>
                <w:b/>
                <w:bCs/>
                <w:color w:val="666699"/>
                <w:sz w:val="28"/>
                <w:szCs w:val="28"/>
              </w:rPr>
            </w:pPr>
            <w:r w:rsidRPr="00385BD1">
              <w:rPr>
                <w:rFonts w:ascii="Arial" w:hAnsi="Arial" w:cs="Arial"/>
                <w:b/>
                <w:bCs/>
                <w:color w:val="666699"/>
                <w:sz w:val="28"/>
                <w:szCs w:val="28"/>
              </w:rPr>
              <w:t>Návrh príjmovej časti rozpočtu 2014</w:t>
            </w:r>
          </w:p>
        </w:tc>
      </w:tr>
      <w:tr w:rsidR="00C84406" w:rsidTr="002570E5">
        <w:trPr>
          <w:trHeight w:val="7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06" w:rsidRDefault="00C84406" w:rsidP="002570E5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06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406" w:rsidTr="00AB59FD">
        <w:trPr>
          <w:trHeight w:val="49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Položka príjmov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C84406" w:rsidRPr="002570E5" w:rsidRDefault="00C844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 2014 návrh rozpočtu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ŠR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Účelová dotácia zo ŠR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Navýšenie dotácie - dodatkom k zmluve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257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84406" w:rsidRPr="002570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Granty MK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54 300,00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NEŠTÁTNE ZDROJE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84406" w:rsidRPr="002570E5" w:rsidRDefault="00C84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Dividendy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Príjmy z vlastnej činnosti - uvedené aj samostatne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4406" w:rsidRPr="002570E5" w:rsidRDefault="00D75B3B" w:rsidP="00D75B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139 189</w:t>
            </w:r>
            <w:r w:rsidR="00C84406" w:rsidRPr="002570E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Iné príjmy (použitie fondov, úroky, poistné udalosti a iné)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D75B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84406" w:rsidRPr="002570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sz w:val="20"/>
                <w:szCs w:val="20"/>
              </w:rPr>
            </w:pPr>
            <w:r w:rsidRPr="002570E5">
              <w:rPr>
                <w:rFonts w:ascii="Arial" w:hAnsi="Arial" w:cs="Arial"/>
                <w:sz w:val="20"/>
                <w:szCs w:val="20"/>
              </w:rPr>
              <w:t>Príjmy z 2% podielu daní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2 100,00</w:t>
            </w:r>
          </w:p>
        </w:tc>
      </w:tr>
      <w:tr w:rsidR="0079465F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F" w:rsidRPr="002570E5" w:rsidRDefault="002570E5">
            <w:pPr>
              <w:rPr>
                <w:rFonts w:ascii="Arial" w:hAnsi="Arial" w:cs="Arial"/>
                <w:sz w:val="20"/>
                <w:szCs w:val="20"/>
              </w:rPr>
            </w:pPr>
            <w:r w:rsidRPr="00B573D2">
              <w:rPr>
                <w:rFonts w:ascii="Arial" w:hAnsi="Arial" w:cs="Arial"/>
                <w:sz w:val="20"/>
                <w:szCs w:val="20"/>
              </w:rPr>
              <w:t>Príspevky FO a PO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65F" w:rsidRPr="002570E5" w:rsidRDefault="00257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22 000,00</w:t>
            </w:r>
          </w:p>
        </w:tc>
      </w:tr>
      <w:tr w:rsidR="00AB59FD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FD" w:rsidRPr="002570E5" w:rsidRDefault="00AB59FD">
            <w:pPr>
              <w:rPr>
                <w:rFonts w:ascii="Arial" w:hAnsi="Arial" w:cs="Arial"/>
                <w:sz w:val="20"/>
                <w:szCs w:val="20"/>
              </w:rPr>
            </w:pPr>
            <w:r w:rsidRPr="002570E5">
              <w:rPr>
                <w:rFonts w:ascii="Arial" w:hAnsi="Arial" w:cs="Arial"/>
                <w:sz w:val="20"/>
                <w:szCs w:val="20"/>
              </w:rPr>
              <w:t>Zostatok na Bežnom účte z r. 2013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9FD" w:rsidRPr="002570E5" w:rsidRDefault="00AB59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19 000,00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AB5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Pohľadávky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4406" w:rsidRPr="002570E5" w:rsidRDefault="00AB59FD" w:rsidP="00AB59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11 390,00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Prijaté finančné dary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CF11C7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C7" w:rsidRPr="002570E5" w:rsidRDefault="00CF1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Kontokorentný úver SLSP, a.s.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1C7" w:rsidRPr="002570E5" w:rsidRDefault="00CF1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Odpredaj budovy DMS Moldava nad Bodvou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AB59FD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FD" w:rsidRPr="002570E5" w:rsidRDefault="00AB5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Pôžičky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9FD" w:rsidRPr="002570E5" w:rsidRDefault="00AB59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76 000,00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B573D2" w:rsidRDefault="00AB59FD" w:rsidP="00AB59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73D2">
              <w:rPr>
                <w:rFonts w:ascii="Arial" w:hAnsi="Arial" w:cs="Arial"/>
                <w:sz w:val="20"/>
                <w:szCs w:val="20"/>
              </w:rPr>
              <w:t xml:space="preserve">Vrátenie rozdielu zámeny </w:t>
            </w:r>
            <w:proofErr w:type="spellStart"/>
            <w:r w:rsidRPr="00B573D2">
              <w:rPr>
                <w:rFonts w:ascii="Arial" w:hAnsi="Arial" w:cs="Arial"/>
                <w:sz w:val="20"/>
                <w:szCs w:val="20"/>
              </w:rPr>
              <w:t>Neografie</w:t>
            </w:r>
            <w:proofErr w:type="spellEnd"/>
            <w:r w:rsidRPr="00B573D2">
              <w:rPr>
                <w:rFonts w:ascii="Arial" w:hAnsi="Arial" w:cs="Arial"/>
                <w:sz w:val="20"/>
                <w:szCs w:val="20"/>
              </w:rPr>
              <w:t xml:space="preserve"> C  a Volgogradská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AB59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294 000,00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385BD1" w:rsidP="00385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Použiteľné zdroje</w:t>
            </w:r>
            <w:r w:rsidR="00D75B3B" w:rsidRPr="002570E5">
              <w:rPr>
                <w:rFonts w:ascii="Arial" w:hAnsi="Arial" w:cs="Arial"/>
                <w:sz w:val="20"/>
                <w:szCs w:val="20"/>
              </w:rPr>
              <w:t xml:space="preserve"> z r. 2013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 w:rsidP="00385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85BD1">
              <w:rPr>
                <w:rFonts w:ascii="Arial" w:hAnsi="Arial" w:cs="Arial"/>
                <w:color w:val="000000"/>
                <w:sz w:val="20"/>
                <w:szCs w:val="20"/>
              </w:rPr>
              <w:t>85 573,67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C84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 skutočnosť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06" w:rsidRPr="002570E5" w:rsidRDefault="002570E5" w:rsidP="00CF11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CF11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537 5</w:t>
            </w:r>
            <w:r w:rsidR="00385B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="00C84406" w:rsidRPr="0025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85B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C84406" w:rsidTr="00AB59FD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06" w:rsidRDefault="00C84406" w:rsidP="00212E42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06" w:rsidRDefault="00C84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646F8" w:rsidRPr="00212E42" w:rsidRDefault="009130BE" w:rsidP="00CF0921">
      <w:pPr>
        <w:pStyle w:val="Odsekzoznamu"/>
        <w:spacing w:line="252" w:lineRule="auto"/>
        <w:ind w:left="0" w:firstLine="0"/>
      </w:pPr>
      <w:r w:rsidRPr="00212E42">
        <w:rPr>
          <w:b/>
        </w:rPr>
        <w:t>Účelová dotácia zo ŠR</w:t>
      </w:r>
      <w:r w:rsidRPr="00212E42">
        <w:t xml:space="preserve"> </w:t>
      </w:r>
      <w:r w:rsidR="00E2275B" w:rsidRPr="00212E42">
        <w:t>b</w:t>
      </w:r>
      <w:r w:rsidR="004C264E" w:rsidRPr="00212E42">
        <w:t xml:space="preserve">ola </w:t>
      </w:r>
      <w:r w:rsidR="00E2275B" w:rsidRPr="00212E42">
        <w:t>Matici sl</w:t>
      </w:r>
      <w:r w:rsidR="004C264E" w:rsidRPr="00212E42">
        <w:t>ovenskej poskytnutá na základe Z</w:t>
      </w:r>
      <w:r w:rsidR="00E2275B" w:rsidRPr="00212E42">
        <w:t>mluvy</w:t>
      </w:r>
      <w:r w:rsidR="00774628" w:rsidRPr="00212E42">
        <w:t xml:space="preserve"> o poskytnutí finančný</w:t>
      </w:r>
      <w:r w:rsidR="004C264E" w:rsidRPr="00212E42">
        <w:t xml:space="preserve">ch prostriedkov z rezortu MK SR č. MK-3/2014/M, ktorá bola podpísaná 12.2.2014. Podpis zmluvy sa udial v rekordne krátkom čase, pretože od predloženia rozpisu účelovej dotácie </w:t>
      </w:r>
      <w:r w:rsidR="0025749C" w:rsidRPr="00212E42">
        <w:t>zo strany MS</w:t>
      </w:r>
      <w:r w:rsidR="004C264E" w:rsidRPr="00212E42">
        <w:t xml:space="preserve"> (</w:t>
      </w:r>
      <w:r w:rsidR="00600302" w:rsidRPr="00212E42">
        <w:t>16. januára 2014</w:t>
      </w:r>
      <w:r w:rsidR="004C264E" w:rsidRPr="00212E42">
        <w:t xml:space="preserve">) do pripísania </w:t>
      </w:r>
      <w:r w:rsidR="00F97EA8" w:rsidRPr="00212E42">
        <w:t xml:space="preserve">prvej časti dotácie vo výške </w:t>
      </w:r>
      <w:r w:rsidR="004C264E" w:rsidRPr="00212E42">
        <w:t xml:space="preserve">2/12 </w:t>
      </w:r>
      <w:r w:rsidR="00600302" w:rsidRPr="00212E42">
        <w:t xml:space="preserve"> </w:t>
      </w:r>
      <w:r w:rsidR="004C264E" w:rsidRPr="00212E42">
        <w:t xml:space="preserve">na účet MS </w:t>
      </w:r>
      <w:r w:rsidR="00F97EA8" w:rsidRPr="00212E42">
        <w:t xml:space="preserve">(15.2.2014) </w:t>
      </w:r>
      <w:r w:rsidR="004C264E" w:rsidRPr="00212E42">
        <w:t>neuplynul ani mesiac. Účelová dotácia bola rozpísaná do ôsmich projektov</w:t>
      </w:r>
      <w:r w:rsidR="00774628" w:rsidRPr="00212E42">
        <w:t xml:space="preserve"> (</w:t>
      </w:r>
      <w:r w:rsidR="00E04657" w:rsidRPr="00212E42">
        <w:t xml:space="preserve">rozpočty projektov </w:t>
      </w:r>
      <w:r w:rsidR="00774628" w:rsidRPr="00212E42">
        <w:t>tvoria neoddeliteľnú súčasť zmluvy)</w:t>
      </w:r>
      <w:r w:rsidR="00600302" w:rsidRPr="00212E42">
        <w:t>. Koncepcia projektov vychádza z ustanovení zákona č. 68/1997 Z. z. o Matici slovenskej</w:t>
      </w:r>
      <w:r w:rsidR="00252D56" w:rsidRPr="00212E42">
        <w:t xml:space="preserve"> (rozpis účelovej dotácie v prílohe). K jednotlivým projektom je pripojený krátky komentár o obsahu </w:t>
      </w:r>
      <w:r w:rsidR="00FD7672" w:rsidRPr="00212E42">
        <w:t>jednotlivých položiek, resp. konkrétne aktivity</w:t>
      </w:r>
      <w:r w:rsidR="00E04657" w:rsidRPr="00212E42">
        <w:t xml:space="preserve">. </w:t>
      </w:r>
      <w:r w:rsidR="00252D56" w:rsidRPr="00212E42">
        <w:t xml:space="preserve"> </w:t>
      </w:r>
      <w:r w:rsidR="00A957C6" w:rsidRPr="00212E42">
        <w:t>Na tento komentár sa potom prihliada pri vypracovaní vecného vyhodnotenia projektov. Po prenesení úsporných opatrení do rozpočtu nenastali žiadne zásadné kolízie medzi rozpočtom kapitol a rozpísanou dotáciou. Malé dispropo</w:t>
      </w:r>
      <w:r w:rsidR="00AE6D57" w:rsidRPr="00212E42">
        <w:t>rcie nastali len v troch projektoch (veda, Archív MS a aktivity Roka 2014, rádovo 50 - 500 €), ktoré je možné riešiť malou zmenou rozpisu na základe žiadosti MS. Zmluva s MK SR to umožňuje.</w:t>
      </w:r>
    </w:p>
    <w:p w:rsidR="00600302" w:rsidRPr="00212E42" w:rsidRDefault="00600302" w:rsidP="00CF0921">
      <w:pPr>
        <w:pStyle w:val="Odsekzoznamu"/>
        <w:spacing w:line="252" w:lineRule="auto"/>
        <w:ind w:left="0" w:firstLine="0"/>
      </w:pPr>
    </w:p>
    <w:p w:rsidR="00E85E02" w:rsidRPr="00212E42" w:rsidRDefault="00222AC9" w:rsidP="00CF0921">
      <w:pPr>
        <w:pStyle w:val="Odsekzoznamu"/>
        <w:spacing w:after="120" w:line="252" w:lineRule="auto"/>
        <w:ind w:left="0" w:firstLine="0"/>
        <w:contextualSpacing w:val="0"/>
        <w:rPr>
          <w:b/>
        </w:rPr>
      </w:pPr>
      <w:r w:rsidRPr="00212E42">
        <w:rPr>
          <w:b/>
        </w:rPr>
        <w:t>Vlastné príjmy zahŕňajú</w:t>
      </w:r>
      <w:r w:rsidR="00E85E02" w:rsidRPr="00212E42">
        <w:rPr>
          <w:b/>
        </w:rPr>
        <w:t>:</w:t>
      </w:r>
    </w:p>
    <w:p w:rsidR="00E85E02" w:rsidRPr="00212E42" w:rsidRDefault="00222AC9" w:rsidP="00CF0921">
      <w:pPr>
        <w:pStyle w:val="Odsekzoznamu"/>
        <w:numPr>
          <w:ilvl w:val="0"/>
          <w:numId w:val="5"/>
        </w:numPr>
        <w:spacing w:line="252" w:lineRule="auto"/>
        <w:ind w:left="425" w:hanging="426"/>
        <w:contextualSpacing w:val="0"/>
      </w:pPr>
      <w:r w:rsidRPr="00212E42">
        <w:t xml:space="preserve"> predplatné periodík a</w:t>
      </w:r>
      <w:r w:rsidR="009157BD" w:rsidRPr="00212E42">
        <w:t> </w:t>
      </w:r>
      <w:proofErr w:type="spellStart"/>
      <w:r w:rsidRPr="00212E42">
        <w:t>neperiodík</w:t>
      </w:r>
      <w:proofErr w:type="spellEnd"/>
      <w:r w:rsidR="009157BD" w:rsidRPr="00212E42">
        <w:t xml:space="preserve"> </w:t>
      </w:r>
      <w:r w:rsidR="008D268D" w:rsidRPr="00212E42">
        <w:t>68</w:t>
      </w:r>
      <w:r w:rsidR="00504472" w:rsidRPr="00212E42">
        <w:t xml:space="preserve"> </w:t>
      </w:r>
      <w:r w:rsidR="008D268D" w:rsidRPr="00212E42">
        <w:t>860</w:t>
      </w:r>
      <w:r w:rsidR="00E85E02" w:rsidRPr="00212E42">
        <w:t xml:space="preserve"> € </w:t>
      </w:r>
      <w:r w:rsidR="00D41CFC" w:rsidRPr="00212E42">
        <w:t xml:space="preserve"> </w:t>
      </w:r>
    </w:p>
    <w:p w:rsidR="00E85E02" w:rsidRPr="00212E42" w:rsidRDefault="009157BD" w:rsidP="006D0D01">
      <w:pPr>
        <w:spacing w:after="120" w:line="252" w:lineRule="auto"/>
      </w:pPr>
      <w:r w:rsidRPr="00212E42">
        <w:t xml:space="preserve">(rozpočtované </w:t>
      </w:r>
      <w:r w:rsidR="008D268D" w:rsidRPr="00212E42">
        <w:t>34</w:t>
      </w:r>
      <w:r w:rsidR="007A1014" w:rsidRPr="00212E42">
        <w:t xml:space="preserve"> </w:t>
      </w:r>
      <w:r w:rsidR="00E85E02" w:rsidRPr="00212E42">
        <w:t>000 € príjmy z predaja kniž</w:t>
      </w:r>
      <w:r w:rsidR="00034271" w:rsidRPr="00212E42">
        <w:t>ných titulov, predplatné SNN 250</w:t>
      </w:r>
      <w:r w:rsidR="00E85E02" w:rsidRPr="00212E42">
        <w:t xml:space="preserve">00 €, Slovenské pohľady </w:t>
      </w:r>
      <w:r w:rsidR="008D268D" w:rsidRPr="00212E42">
        <w:t>600</w:t>
      </w:r>
      <w:r w:rsidR="00E54D59" w:rsidRPr="00212E42">
        <w:t>0</w:t>
      </w:r>
      <w:r w:rsidR="00E85E02" w:rsidRPr="00212E42">
        <w:t xml:space="preserve"> €, magazín Slovensko 1</w:t>
      </w:r>
      <w:r w:rsidR="008D268D" w:rsidRPr="00212E42">
        <w:t>4</w:t>
      </w:r>
      <w:r w:rsidR="00E85E02" w:rsidRPr="00212E42">
        <w:t>00 €</w:t>
      </w:r>
      <w:r w:rsidR="008D268D" w:rsidRPr="00212E42">
        <w:t>, dvojmesačník Kultúra slova 2460</w:t>
      </w:r>
      <w:r w:rsidR="00E85E02" w:rsidRPr="00212E42">
        <w:t xml:space="preserve"> €</w:t>
      </w:r>
      <w:r w:rsidR="007A1014" w:rsidRPr="00212E42">
        <w:t>)</w:t>
      </w:r>
    </w:p>
    <w:p w:rsidR="00E85E02" w:rsidRPr="00212E42" w:rsidRDefault="00222AC9" w:rsidP="00CF0921">
      <w:pPr>
        <w:pStyle w:val="Odsekzoznamu"/>
        <w:numPr>
          <w:ilvl w:val="0"/>
          <w:numId w:val="5"/>
        </w:numPr>
        <w:spacing w:line="252" w:lineRule="auto"/>
        <w:ind w:left="425" w:hanging="425"/>
        <w:contextualSpacing w:val="0"/>
      </w:pPr>
      <w:r w:rsidRPr="00212E42">
        <w:lastRenderedPageBreak/>
        <w:t xml:space="preserve">príjmy </w:t>
      </w:r>
      <w:r w:rsidR="009F62A3" w:rsidRPr="00212E42">
        <w:t xml:space="preserve">zo služieb rôzneho druhu </w:t>
      </w:r>
      <w:r w:rsidR="00CF0921" w:rsidRPr="00212E42">
        <w:t>2</w:t>
      </w:r>
      <w:r w:rsidR="008D268D" w:rsidRPr="00212E42">
        <w:t>4</w:t>
      </w:r>
      <w:r w:rsidR="00980BED" w:rsidRPr="00212E42">
        <w:t xml:space="preserve"> </w:t>
      </w:r>
      <w:r w:rsidR="008D268D" w:rsidRPr="00212E42">
        <w:t>3</w:t>
      </w:r>
      <w:r w:rsidR="00E85E02" w:rsidRPr="00212E42">
        <w:t xml:space="preserve">00 € </w:t>
      </w:r>
    </w:p>
    <w:p w:rsidR="009F62A3" w:rsidRPr="00212E42" w:rsidRDefault="009F62A3" w:rsidP="00CF0921">
      <w:pPr>
        <w:pStyle w:val="Odsekzoznamu"/>
        <w:spacing w:after="120" w:line="252" w:lineRule="auto"/>
        <w:ind w:left="426" w:firstLine="0"/>
        <w:contextualSpacing w:val="0"/>
      </w:pPr>
      <w:r w:rsidRPr="00212E42">
        <w:t>(požičanie kostýmov a</w:t>
      </w:r>
      <w:r w:rsidR="00E85E02" w:rsidRPr="00212E42">
        <w:t> </w:t>
      </w:r>
      <w:r w:rsidRPr="00212E42">
        <w:t>krojov</w:t>
      </w:r>
      <w:r w:rsidR="00E97526" w:rsidRPr="00212E42">
        <w:t xml:space="preserve"> rozpočet 22</w:t>
      </w:r>
      <w:r w:rsidR="00E85E02" w:rsidRPr="00212E42">
        <w:t xml:space="preserve"> 000 €</w:t>
      </w:r>
      <w:r w:rsidR="00980BED" w:rsidRPr="00212E42">
        <w:t xml:space="preserve"> - požičovňa bola presťahovaná do centra mesta, predpoklad vyšších príjmov,</w:t>
      </w:r>
      <w:r w:rsidRPr="00212E42">
        <w:t xml:space="preserve"> poplatky za rekreačné zariadenie</w:t>
      </w:r>
      <w:r w:rsidR="008D268D" w:rsidRPr="00212E42">
        <w:t xml:space="preserve"> Santovka 2300</w:t>
      </w:r>
      <w:r w:rsidR="00980BED" w:rsidRPr="00212E42">
        <w:t xml:space="preserve"> </w:t>
      </w:r>
      <w:r w:rsidR="00E85E02" w:rsidRPr="00212E42">
        <w:t xml:space="preserve">a i.) </w:t>
      </w:r>
    </w:p>
    <w:p w:rsidR="008D1D02" w:rsidRPr="00212E42" w:rsidRDefault="00E85E02" w:rsidP="00CF0921">
      <w:pPr>
        <w:pStyle w:val="Odsekzoznamu"/>
        <w:numPr>
          <w:ilvl w:val="0"/>
          <w:numId w:val="5"/>
        </w:numPr>
        <w:spacing w:line="252" w:lineRule="auto"/>
        <w:ind w:left="425" w:hanging="425"/>
        <w:contextualSpacing w:val="0"/>
      </w:pPr>
      <w:r w:rsidRPr="00212E42">
        <w:t xml:space="preserve">nájomné </w:t>
      </w:r>
      <w:r w:rsidR="008D1D02" w:rsidRPr="00212E42">
        <w:t>2</w:t>
      </w:r>
      <w:r w:rsidR="00034271" w:rsidRPr="00212E42">
        <w:t>7</w:t>
      </w:r>
      <w:r w:rsidR="008D1D02" w:rsidRPr="00212E42">
        <w:t xml:space="preserve"> 5</w:t>
      </w:r>
      <w:r w:rsidR="00034271" w:rsidRPr="00212E42">
        <w:t>0</w:t>
      </w:r>
      <w:r w:rsidR="008D1D02" w:rsidRPr="00212E42">
        <w:t>0 €</w:t>
      </w:r>
    </w:p>
    <w:p w:rsidR="00E85E02" w:rsidRPr="00212E42" w:rsidRDefault="00E85E02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</w:pPr>
      <w:r w:rsidRPr="00212E42">
        <w:t xml:space="preserve">nájomné priestory BA </w:t>
      </w:r>
      <w:proofErr w:type="spellStart"/>
      <w:r w:rsidRPr="00212E42">
        <w:t>Dunaj</w:t>
      </w:r>
      <w:r w:rsidR="00715367">
        <w:t>ská-Grosslingova</w:t>
      </w:r>
      <w:proofErr w:type="spellEnd"/>
      <w:r w:rsidR="00715367">
        <w:t xml:space="preserve"> – AK M. </w:t>
      </w:r>
      <w:proofErr w:type="spellStart"/>
      <w:r w:rsidR="00715367">
        <w:t>Vasiliš</w:t>
      </w:r>
      <w:r w:rsidRPr="00212E42">
        <w:t>in</w:t>
      </w:r>
      <w:proofErr w:type="spellEnd"/>
      <w:r w:rsidRPr="00212E42">
        <w:t xml:space="preserve"> 9558,96 €, </w:t>
      </w:r>
      <w:r w:rsidR="004203FA" w:rsidRPr="00212E42">
        <w:t>plus hradí EE, p. Sýkorová – 1 €, plus hradí EE štvrťročne cca 60 €</w:t>
      </w:r>
    </w:p>
    <w:p w:rsidR="004203FA" w:rsidRPr="00212E42" w:rsidRDefault="004203FA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</w:pPr>
      <w:r w:rsidRPr="00212E42">
        <w:t xml:space="preserve">priestory budovy </w:t>
      </w:r>
      <w:proofErr w:type="spellStart"/>
      <w:r w:rsidRPr="00212E42">
        <w:t>Neografie</w:t>
      </w:r>
      <w:proofErr w:type="spellEnd"/>
      <w:r w:rsidRPr="00212E42">
        <w:t xml:space="preserve"> C – nájomníci – </w:t>
      </w:r>
      <w:proofErr w:type="spellStart"/>
      <w:r w:rsidRPr="00212E42">
        <w:t>VMS,s</w:t>
      </w:r>
      <w:proofErr w:type="spellEnd"/>
      <w:r w:rsidRPr="00212E42">
        <w:t xml:space="preserve"> r.o., MUDr. J. </w:t>
      </w:r>
      <w:proofErr w:type="spellStart"/>
      <w:r w:rsidRPr="00212E42">
        <w:t>Angyal</w:t>
      </w:r>
      <w:proofErr w:type="spellEnd"/>
      <w:r w:rsidRPr="00212E42">
        <w:t xml:space="preserve">, Martinská tréningová spoločnosť, M. Beňadik, M. </w:t>
      </w:r>
      <w:proofErr w:type="spellStart"/>
      <w:r w:rsidRPr="00212E42">
        <w:t>Krčméryová</w:t>
      </w:r>
      <w:proofErr w:type="spellEnd"/>
      <w:r w:rsidRPr="00212E42">
        <w:t xml:space="preserve">, Protetika, a.s. </w:t>
      </w:r>
    </w:p>
    <w:p w:rsidR="004203FA" w:rsidRPr="00212E42" w:rsidRDefault="004203FA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</w:pPr>
      <w:r w:rsidRPr="00212E42">
        <w:t>VMS, s.r.o. sa v minulom roku presťahoval</w:t>
      </w:r>
      <w:r w:rsidR="004C264E" w:rsidRPr="00212E42">
        <w:t>o</w:t>
      </w:r>
      <w:r w:rsidRPr="00212E42">
        <w:t xml:space="preserve"> z II. budovy MS do budovy C, zrekonštruovalo priestory, platba za rekonštrukciu sa započítava s nájomným, nájomník bude hradiť vlastný odber EE</w:t>
      </w:r>
    </w:p>
    <w:p w:rsidR="004203FA" w:rsidRPr="00212E42" w:rsidRDefault="004203FA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</w:pPr>
      <w:r w:rsidRPr="00212E42">
        <w:t xml:space="preserve">MUDr. J. </w:t>
      </w:r>
      <w:proofErr w:type="spellStart"/>
      <w:r w:rsidRPr="00212E42">
        <w:t>Angyal</w:t>
      </w:r>
      <w:proofErr w:type="spellEnd"/>
      <w:r w:rsidRPr="00212E42">
        <w:t xml:space="preserve">  - tiež zrekonštruoval priestory, bude hradiť vlastné média, štv</w:t>
      </w:r>
      <w:r w:rsidR="00D3683B" w:rsidRPr="00212E42">
        <w:t>r</w:t>
      </w:r>
      <w:r w:rsidRPr="00212E42">
        <w:t>ťročné platby za médiá činia spolu 294 €</w:t>
      </w:r>
    </w:p>
    <w:p w:rsidR="004203FA" w:rsidRPr="00212E42" w:rsidRDefault="004203FA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</w:pPr>
      <w:r w:rsidRPr="00212E42">
        <w:t xml:space="preserve">M. </w:t>
      </w:r>
      <w:proofErr w:type="spellStart"/>
      <w:r w:rsidRPr="00212E42">
        <w:t>Krčméryová</w:t>
      </w:r>
      <w:proofErr w:type="spellEnd"/>
      <w:r w:rsidRPr="00212E42">
        <w:t xml:space="preserve"> – hradí nájomné  </w:t>
      </w:r>
      <w:r w:rsidR="008D1D02" w:rsidRPr="00212E42">
        <w:t xml:space="preserve">2247 </w:t>
      </w:r>
      <w:r w:rsidRPr="00212E42">
        <w:t>€ ročne, záloha na média štvrťročne tvorí 294 €</w:t>
      </w:r>
    </w:p>
    <w:p w:rsidR="004203FA" w:rsidRPr="00212E42" w:rsidRDefault="004203FA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</w:pPr>
      <w:r w:rsidRPr="00212E42">
        <w:t xml:space="preserve">M. Beňadik - hradí nájomné  </w:t>
      </w:r>
      <w:r w:rsidR="008D1D02" w:rsidRPr="00212E42">
        <w:t xml:space="preserve">627 </w:t>
      </w:r>
      <w:r w:rsidRPr="00212E42">
        <w:t>€ ročne, záloha na média štvrťročne tvorí 45 €</w:t>
      </w:r>
    </w:p>
    <w:p w:rsidR="004203FA" w:rsidRPr="00212E42" w:rsidRDefault="004203FA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</w:pPr>
      <w:r w:rsidRPr="00212E42">
        <w:t xml:space="preserve">Protetika, a.s. - hradí nájomné  </w:t>
      </w:r>
      <w:r w:rsidR="008D1D02" w:rsidRPr="00212E42">
        <w:t xml:space="preserve">11018 </w:t>
      </w:r>
      <w:r w:rsidRPr="00212E42">
        <w:t>€ ročne, záloha na média štvrťročne tvorí 1355 €</w:t>
      </w:r>
    </w:p>
    <w:p w:rsidR="00E85E02" w:rsidRPr="00212E42" w:rsidRDefault="004203FA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</w:pPr>
      <w:r w:rsidRPr="00212E42">
        <w:t xml:space="preserve">Martinská tréningová spoločnosť - hradí nájomné  1200 € ročne, záloha na média štvrťročne tvorí </w:t>
      </w:r>
      <w:r w:rsidR="008D1D02" w:rsidRPr="00212E42">
        <w:t>700</w:t>
      </w:r>
      <w:r w:rsidRPr="00212E42">
        <w:t xml:space="preserve"> €</w:t>
      </w:r>
    </w:p>
    <w:p w:rsidR="008D1D02" w:rsidRPr="00212E42" w:rsidRDefault="008D1D02" w:rsidP="00CF0921">
      <w:pPr>
        <w:pStyle w:val="Odsekzoznamu"/>
        <w:numPr>
          <w:ilvl w:val="2"/>
          <w:numId w:val="14"/>
        </w:numPr>
        <w:spacing w:after="120" w:line="252" w:lineRule="auto"/>
        <w:ind w:left="1417" w:hanging="425"/>
        <w:contextualSpacing w:val="0"/>
      </w:pPr>
      <w:r w:rsidRPr="00212E42">
        <w:t>príjem z nájomného v priestoroch DMS BB 2 000 €</w:t>
      </w:r>
    </w:p>
    <w:p w:rsidR="008D268D" w:rsidRPr="00212E42" w:rsidRDefault="008D1D02" w:rsidP="008D268D">
      <w:pPr>
        <w:pStyle w:val="Odsekzoznamu"/>
        <w:numPr>
          <w:ilvl w:val="0"/>
          <w:numId w:val="5"/>
        </w:numPr>
        <w:spacing w:after="120" w:line="252" w:lineRule="auto"/>
        <w:ind w:left="426" w:hanging="426"/>
        <w:contextualSpacing w:val="0"/>
      </w:pPr>
      <w:r w:rsidRPr="00212E42">
        <w:t xml:space="preserve">príspevky fyzických a právnických osôb </w:t>
      </w:r>
      <w:r w:rsidR="006D0D01" w:rsidRPr="00212E42">
        <w:t xml:space="preserve">(sponzoring a dary) </w:t>
      </w:r>
      <w:r w:rsidRPr="00212E42">
        <w:t xml:space="preserve">na konkrétne aktivity a projekty </w:t>
      </w:r>
      <w:r w:rsidR="006D0D01" w:rsidRPr="00212E42">
        <w:t>30</w:t>
      </w:r>
      <w:r w:rsidR="009A2C0B" w:rsidRPr="00212E42">
        <w:t> 000 €</w:t>
      </w:r>
    </w:p>
    <w:p w:rsidR="00AE305E" w:rsidRPr="00212E42" w:rsidRDefault="00FD3050" w:rsidP="00CF0921">
      <w:pPr>
        <w:pStyle w:val="Odsekzoznamu"/>
        <w:spacing w:after="120" w:line="252" w:lineRule="auto"/>
        <w:ind w:left="0" w:firstLine="0"/>
        <w:contextualSpacing w:val="0"/>
      </w:pPr>
      <w:r w:rsidRPr="00212E42">
        <w:t xml:space="preserve">Dňa 10. marca 2014 bola podpísaná </w:t>
      </w:r>
      <w:r w:rsidRPr="00212E42">
        <w:rPr>
          <w:b/>
        </w:rPr>
        <w:t xml:space="preserve">Dohoda o spolupráci pri využití prostriedkov získaných z podielu zaplatenej dane </w:t>
      </w:r>
      <w:r w:rsidRPr="00212E42">
        <w:t xml:space="preserve">medzi Maticou slovenskou a OZ Baby </w:t>
      </w:r>
      <w:proofErr w:type="spellStart"/>
      <w:r w:rsidRPr="00212E42">
        <w:t>Balance</w:t>
      </w:r>
      <w:proofErr w:type="spellEnd"/>
      <w:r w:rsidRPr="00212E42">
        <w:t xml:space="preserve"> so sídlom Hanácka 4, Bratislava (dohoda je uverejnená na internetovej stránke v sekcii zmluvy). Prevažnú časť takto získaných prostriedkov tvorí príspevok </w:t>
      </w:r>
      <w:proofErr w:type="spellStart"/>
      <w:r w:rsidRPr="00212E42">
        <w:t>Neografie</w:t>
      </w:r>
      <w:proofErr w:type="spellEnd"/>
      <w:r w:rsidRPr="00212E42">
        <w:t xml:space="preserve">, a.s., MS a VMS, s.r.o. </w:t>
      </w:r>
      <w:r w:rsidR="00AC1EA9" w:rsidRPr="00212E42">
        <w:t>Menšie príspevky poskytu</w:t>
      </w:r>
      <w:r w:rsidRPr="00212E42">
        <w:t>jú dom</w:t>
      </w:r>
      <w:r w:rsidR="00504472" w:rsidRPr="00212E42">
        <w:t>y MS a nakoniec fyzické osoby, pracovníci</w:t>
      </w:r>
      <w:r w:rsidRPr="00212E42">
        <w:t xml:space="preserve"> MS i matičiari v teréne.</w:t>
      </w:r>
      <w:r w:rsidR="00AC1EA9" w:rsidRPr="00212E42">
        <w:t xml:space="preserve"> </w:t>
      </w:r>
      <w:r w:rsidR="00AE305E" w:rsidRPr="00212E42">
        <w:t xml:space="preserve">Matica slovenská na základe výšky dane z príjmov právnických osôb za rok 2012 platila v roku 2013 mesačné zálohové platby na daň z príjmov PO </w:t>
      </w:r>
      <w:r w:rsidR="00C155F7" w:rsidRPr="00212E42">
        <w:t>spolu vo výške 116 340,79 Eur</w:t>
      </w:r>
      <w:r w:rsidR="00FD7672" w:rsidRPr="00212E42">
        <w:t xml:space="preserve">. Na základe podaného </w:t>
      </w:r>
      <w:r w:rsidR="00AE305E" w:rsidRPr="00212E42">
        <w:t xml:space="preserve">daňového priznania za rok 2013 </w:t>
      </w:r>
      <w:r w:rsidR="006D0D01" w:rsidRPr="00212E42">
        <w:t>bol</w:t>
      </w:r>
      <w:r w:rsidR="00AE305E" w:rsidRPr="00212E42">
        <w:t xml:space="preserve"> </w:t>
      </w:r>
      <w:r w:rsidR="00AE305E" w:rsidRPr="00212E42">
        <w:rPr>
          <w:b/>
        </w:rPr>
        <w:t>preplatok dane</w:t>
      </w:r>
      <w:r w:rsidR="00AE305E" w:rsidRPr="00212E42">
        <w:t xml:space="preserve"> vo výške </w:t>
      </w:r>
      <w:r w:rsidR="00C155F7" w:rsidRPr="00212E42">
        <w:t xml:space="preserve">110 606,75 </w:t>
      </w:r>
      <w:r w:rsidR="00AE305E" w:rsidRPr="00212E42">
        <w:t xml:space="preserve"> Eur</w:t>
      </w:r>
      <w:r w:rsidR="00FD7672" w:rsidRPr="00212E42">
        <w:t xml:space="preserve"> vrátený</w:t>
      </w:r>
      <w:r w:rsidR="00AE305E" w:rsidRPr="00212E42">
        <w:t>.</w:t>
      </w:r>
    </w:p>
    <w:p w:rsidR="00AB7BC9" w:rsidRPr="00212E42" w:rsidRDefault="00AB7BC9" w:rsidP="00CF0921">
      <w:pPr>
        <w:pStyle w:val="Odsekzoznamu"/>
        <w:spacing w:line="252" w:lineRule="auto"/>
        <w:ind w:left="0" w:firstLine="0"/>
      </w:pPr>
    </w:p>
    <w:p w:rsidR="0025749C" w:rsidRPr="00212E42" w:rsidRDefault="00B71460" w:rsidP="00CF0921">
      <w:pPr>
        <w:pStyle w:val="Odsekzoznamu"/>
        <w:spacing w:line="252" w:lineRule="auto"/>
        <w:ind w:left="0" w:firstLine="0"/>
        <w:rPr>
          <w:b/>
        </w:rPr>
      </w:pPr>
      <w:r w:rsidRPr="00212E42">
        <w:rPr>
          <w:b/>
        </w:rPr>
        <w:t>VÝDAVKOVÁ ČASŤ ROZPOČTU</w:t>
      </w:r>
    </w:p>
    <w:p w:rsidR="0025749C" w:rsidRPr="00212E42" w:rsidRDefault="0025749C" w:rsidP="00CF0921">
      <w:pPr>
        <w:pStyle w:val="Odsekzoznamu"/>
        <w:spacing w:line="252" w:lineRule="auto"/>
        <w:ind w:left="0" w:firstLine="0"/>
      </w:pPr>
      <w:r w:rsidRPr="00212E42">
        <w:t>Od posledného návrhu rozpočtu boli jednotlivé kapitoly prepracované s tým, že celková výdavková časť rozpočtu bola upravená o</w:t>
      </w:r>
      <w:r w:rsidR="0094519F" w:rsidRPr="00212E42">
        <w:t> 105 210</w:t>
      </w:r>
      <w:r w:rsidR="00462790" w:rsidRPr="00212E42">
        <w:t xml:space="preserve"> </w:t>
      </w:r>
      <w:r w:rsidRPr="00212E42">
        <w:t>Eur.</w:t>
      </w:r>
      <w:r w:rsidR="0015236D" w:rsidRPr="00212E42">
        <w:t xml:space="preserve"> Na základe podaného daňového priznania boli </w:t>
      </w:r>
      <w:r w:rsidR="00A94873" w:rsidRPr="00212E42">
        <w:t xml:space="preserve">do rozpočtu premietnuté </w:t>
      </w:r>
      <w:r w:rsidR="0015236D" w:rsidRPr="00212E42">
        <w:t xml:space="preserve">preddavky na daň s príjmov právnických osôb </w:t>
      </w:r>
      <w:r w:rsidR="00182403" w:rsidRPr="00212E42">
        <w:t xml:space="preserve">v skutočnej výške - </w:t>
      </w:r>
      <w:r w:rsidR="0015236D" w:rsidRPr="00212E42">
        <w:t>z pôvodných 3 000 € na 5484, 78 €. Ú</w:t>
      </w:r>
      <w:r w:rsidR="00182403" w:rsidRPr="00212E42">
        <w:t>spory</w:t>
      </w:r>
      <w:r w:rsidR="0015236D" w:rsidRPr="00212E42">
        <w:t xml:space="preserve"> spolu tvori</w:t>
      </w:r>
      <w:r w:rsidR="008D268D" w:rsidRPr="00212E42">
        <w:t>lo</w:t>
      </w:r>
      <w:r w:rsidR="0015236D" w:rsidRPr="00212E42">
        <w:t xml:space="preserve"> </w:t>
      </w:r>
      <w:r w:rsidR="0094519F" w:rsidRPr="00212E42">
        <w:t>102 725</w:t>
      </w:r>
      <w:r w:rsidR="0015236D" w:rsidRPr="00212E42">
        <w:t xml:space="preserve"> €.</w:t>
      </w:r>
    </w:p>
    <w:p w:rsidR="0025749C" w:rsidRPr="00212E42" w:rsidRDefault="00182403" w:rsidP="00CF0921">
      <w:pPr>
        <w:spacing w:line="252" w:lineRule="auto"/>
        <w:ind w:left="0" w:firstLine="0"/>
      </w:pPr>
      <w:r w:rsidRPr="00212E42">
        <w:t xml:space="preserve">Rozpočtová komisia navrhla 10% zníženie výdavkov všetkých matičných subjektov. Viazla spolupráca s Domami MS, keď v dohodnutom termíne (15. marca) </w:t>
      </w:r>
      <w:r w:rsidR="0025749C" w:rsidRPr="00212E42">
        <w:t>zaslal na TIU kompletné podklady vrátane príjmov z nájmov jediný dom DMS Spišská Nová Ves.</w:t>
      </w:r>
    </w:p>
    <w:p w:rsidR="00681840" w:rsidRPr="00212E42" w:rsidRDefault="00681840" w:rsidP="00CF0921">
      <w:pPr>
        <w:spacing w:line="252" w:lineRule="auto"/>
        <w:ind w:left="0" w:firstLine="0"/>
      </w:pPr>
    </w:p>
    <w:p w:rsidR="00681840" w:rsidRPr="00212E42" w:rsidRDefault="00681840" w:rsidP="00681840">
      <w:pPr>
        <w:pStyle w:val="Odsekzoznamu"/>
        <w:spacing w:line="252" w:lineRule="auto"/>
        <w:ind w:left="0" w:firstLine="0"/>
      </w:pPr>
      <w:r w:rsidRPr="00212E42">
        <w:t xml:space="preserve">Jedným z významných faktorov, ktoré ovplyvnia činnosť Matice slovenskej aj v roku 2014, je aj </w:t>
      </w:r>
      <w:r w:rsidRPr="00212E42">
        <w:rPr>
          <w:b/>
        </w:rPr>
        <w:t>zrušenie  projektu Digitálny archív Matice slovenskej</w:t>
      </w:r>
      <w:r w:rsidRPr="00212E42">
        <w:t xml:space="preserve">. </w:t>
      </w:r>
      <w:r w:rsidR="00EA13F4">
        <w:t xml:space="preserve">Dôvodom bola neschopnosť MS finančne zvládnuť projekt, mať prostriedky spolufinancovania vo výške 5% ( len pre r. 2014 bolo treba na SF vynaložiť viac ako 137 tis. EUR) k dispozícii. </w:t>
      </w:r>
      <w:r w:rsidRPr="00212E42">
        <w:t>Predbežné vyčíslenie nákladov na vrátenie finančných prostriedkov späť do fondov a mzdy a odstupné zamestnancov projektu je vo výdavkovej časti rozp</w:t>
      </w:r>
      <w:r w:rsidR="00385BD1">
        <w:t>očtu vyčíslené samostatne na 197</w:t>
      </w:r>
      <w:r w:rsidRPr="00212E42">
        <w:t> </w:t>
      </w:r>
      <w:r w:rsidR="00385BD1">
        <w:t>600</w:t>
      </w:r>
      <w:r w:rsidRPr="00212E42">
        <w:t>,- EUR.</w:t>
      </w:r>
    </w:p>
    <w:p w:rsidR="00681840" w:rsidRPr="00212E42" w:rsidRDefault="00681840" w:rsidP="00CF0921">
      <w:pPr>
        <w:spacing w:line="252" w:lineRule="auto"/>
        <w:ind w:left="0" w:firstLine="0"/>
      </w:pPr>
    </w:p>
    <w:p w:rsidR="008D268D" w:rsidRPr="00212E42" w:rsidRDefault="008D268D" w:rsidP="00CF0921">
      <w:pPr>
        <w:spacing w:line="252" w:lineRule="auto"/>
        <w:ind w:left="0" w:firstLine="0"/>
      </w:pPr>
      <w:r w:rsidRPr="00212E42">
        <w:lastRenderedPageBreak/>
        <w:t>Potreba ďalšieho zníženia výdavkov bola premietnutá do tohto návrhu rozpočtu najmä s ohľadom na skutočné čerpanie nákladov za 1.polrok 2014 pri n</w:t>
      </w:r>
      <w:r w:rsidR="00D43651" w:rsidRPr="00212E42">
        <w:t>iektorých nákladových položkách a to celoplošne vo všetkých rozpočtových kapitolách.</w:t>
      </w:r>
    </w:p>
    <w:p w:rsidR="00C00C19" w:rsidRPr="00212E42" w:rsidRDefault="00C00C19" w:rsidP="00CF0921">
      <w:pPr>
        <w:spacing w:line="252" w:lineRule="auto"/>
        <w:ind w:left="0" w:firstLine="0"/>
        <w:rPr>
          <w:b/>
        </w:rPr>
      </w:pPr>
    </w:p>
    <w:p w:rsidR="0025749C" w:rsidRPr="00212E42" w:rsidRDefault="0025749C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 xml:space="preserve">Úspory v jednotlivých </w:t>
      </w:r>
      <w:r w:rsidR="00D43651" w:rsidRPr="00212E42">
        <w:rPr>
          <w:b/>
        </w:rPr>
        <w:t>nákladových druhoch</w:t>
      </w:r>
      <w:r w:rsidRPr="00212E42">
        <w:rPr>
          <w:b/>
        </w:rPr>
        <w:t xml:space="preserve"> v €:</w:t>
      </w:r>
    </w:p>
    <w:p w:rsidR="00D43651" w:rsidRPr="00212E42" w:rsidRDefault="00D43651" w:rsidP="00CF0921">
      <w:pPr>
        <w:spacing w:line="252" w:lineRule="auto"/>
        <w:ind w:left="0" w:firstLine="0"/>
        <w:rPr>
          <w:b/>
        </w:rPr>
      </w:pPr>
    </w:p>
    <w:p w:rsidR="00D43651" w:rsidRPr="00212E42" w:rsidRDefault="00D43651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>501</w:t>
      </w:r>
      <w:r w:rsidRPr="00212E42">
        <w:rPr>
          <w:b/>
        </w:rPr>
        <w:tab/>
        <w:t>Spotreba materiálu</w:t>
      </w:r>
      <w:r w:rsidR="00CF0866" w:rsidRPr="00212E42">
        <w:rPr>
          <w:b/>
        </w:rPr>
        <w:tab/>
      </w:r>
      <w:r w:rsidR="00CF0866" w:rsidRPr="00212E42">
        <w:rPr>
          <w:b/>
        </w:rPr>
        <w:tab/>
        <w:t xml:space="preserve"> 3 282</w:t>
      </w:r>
    </w:p>
    <w:p w:rsidR="00D43651" w:rsidRPr="00212E42" w:rsidRDefault="00D43651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>502</w:t>
      </w:r>
      <w:r w:rsidRPr="00212E42">
        <w:rPr>
          <w:b/>
        </w:rPr>
        <w:tab/>
        <w:t>Spotreba energie</w:t>
      </w:r>
      <w:r w:rsidR="00CF0866" w:rsidRPr="00212E42">
        <w:rPr>
          <w:b/>
        </w:rPr>
        <w:tab/>
        <w:t xml:space="preserve">            12 748</w:t>
      </w:r>
    </w:p>
    <w:p w:rsidR="00D43651" w:rsidRPr="00212E42" w:rsidRDefault="00D43651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>512</w:t>
      </w:r>
      <w:r w:rsidRPr="00212E42">
        <w:rPr>
          <w:b/>
        </w:rPr>
        <w:tab/>
        <w:t>Cestovné</w:t>
      </w:r>
      <w:r w:rsidR="00CF0866" w:rsidRPr="00212E42">
        <w:rPr>
          <w:b/>
        </w:rPr>
        <w:tab/>
      </w:r>
      <w:r w:rsidR="00CF0866" w:rsidRPr="00212E42">
        <w:rPr>
          <w:b/>
        </w:rPr>
        <w:tab/>
      </w:r>
      <w:r w:rsidR="00CF0866" w:rsidRPr="00212E42">
        <w:rPr>
          <w:b/>
        </w:rPr>
        <w:tab/>
        <w:t xml:space="preserve"> 5 304</w:t>
      </w:r>
    </w:p>
    <w:p w:rsidR="00CF0866" w:rsidRPr="00212E42" w:rsidRDefault="00D43651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>513</w:t>
      </w:r>
      <w:r w:rsidRPr="00212E42">
        <w:rPr>
          <w:b/>
        </w:rPr>
        <w:tab/>
        <w:t>Náklady na reprezentáciu</w:t>
      </w:r>
      <w:r w:rsidR="00CF0866" w:rsidRPr="00212E42">
        <w:rPr>
          <w:b/>
        </w:rPr>
        <w:tab/>
        <w:t xml:space="preserve">    261</w:t>
      </w:r>
    </w:p>
    <w:p w:rsidR="00D43651" w:rsidRPr="00212E42" w:rsidRDefault="00CF0866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>518</w:t>
      </w:r>
      <w:r w:rsidRPr="00212E42">
        <w:rPr>
          <w:b/>
        </w:rPr>
        <w:tab/>
        <w:t>Ostatné služby</w:t>
      </w:r>
      <w:r w:rsidRPr="00212E42">
        <w:rPr>
          <w:b/>
        </w:rPr>
        <w:tab/>
      </w:r>
      <w:r w:rsidRPr="00212E42">
        <w:rPr>
          <w:b/>
        </w:rPr>
        <w:tab/>
        <w:t xml:space="preserve">            15 023</w:t>
      </w:r>
    </w:p>
    <w:p w:rsidR="00CF0866" w:rsidRPr="00212E42" w:rsidRDefault="00CF0866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>521</w:t>
      </w:r>
      <w:r w:rsidRPr="00212E42">
        <w:rPr>
          <w:b/>
        </w:rPr>
        <w:tab/>
        <w:t>Mzdové náklady</w:t>
      </w:r>
      <w:r w:rsidRPr="00212E42">
        <w:rPr>
          <w:b/>
        </w:rPr>
        <w:tab/>
        <w:t xml:space="preserve">            48 876</w:t>
      </w:r>
    </w:p>
    <w:p w:rsidR="00CF0866" w:rsidRPr="00212E42" w:rsidRDefault="00CF0866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>524</w:t>
      </w:r>
      <w:r w:rsidRPr="00212E42">
        <w:rPr>
          <w:b/>
        </w:rPr>
        <w:tab/>
        <w:t>Zákonné sociálne poistenie     17 204</w:t>
      </w:r>
    </w:p>
    <w:p w:rsidR="00CF0866" w:rsidRPr="00212E42" w:rsidRDefault="00CF0866" w:rsidP="00CF0921">
      <w:pPr>
        <w:spacing w:line="252" w:lineRule="auto"/>
        <w:ind w:left="0" w:firstLine="0"/>
        <w:rPr>
          <w:b/>
        </w:rPr>
      </w:pPr>
      <w:r w:rsidRPr="00212E42">
        <w:rPr>
          <w:b/>
        </w:rPr>
        <w:t>527</w:t>
      </w:r>
      <w:r w:rsidRPr="00212E42">
        <w:rPr>
          <w:b/>
        </w:rPr>
        <w:tab/>
        <w:t>Zákonné sociálne náklady            440</w:t>
      </w:r>
    </w:p>
    <w:p w:rsidR="00C00C19" w:rsidRPr="00212E42" w:rsidRDefault="00C00C19" w:rsidP="00CF0921">
      <w:pPr>
        <w:spacing w:line="252" w:lineRule="auto"/>
        <w:ind w:left="0" w:firstLine="0"/>
        <w:contextualSpacing/>
        <w:rPr>
          <w:b/>
        </w:rPr>
      </w:pPr>
    </w:p>
    <w:p w:rsidR="00544D83" w:rsidRPr="00212E42" w:rsidRDefault="002E0E56" w:rsidP="00CF0921">
      <w:pPr>
        <w:spacing w:line="252" w:lineRule="auto"/>
        <w:ind w:left="0" w:firstLine="0"/>
        <w:contextualSpacing/>
      </w:pPr>
      <w:r w:rsidRPr="00212E42">
        <w:rPr>
          <w:b/>
        </w:rPr>
        <w:t xml:space="preserve">Mzdové náklady </w:t>
      </w:r>
      <w:r w:rsidRPr="00212E42">
        <w:t xml:space="preserve">na všetkých útvaroch boli znížené vo výdavkovej časti rozpočtu len o sumu </w:t>
      </w:r>
      <w:r w:rsidR="00544D83" w:rsidRPr="00212E42">
        <w:t>48 876</w:t>
      </w:r>
      <w:r w:rsidR="00034271" w:rsidRPr="00212E42">
        <w:t xml:space="preserve"> EUR,</w:t>
      </w:r>
      <w:r w:rsidR="00544D83" w:rsidRPr="00212E42">
        <w:t xml:space="preserve"> v čom sú už započítané aj náklady na odstupné zamestnancov, ktorí odišli resp. odídu v r. 2014. V budúcom rozpočtovom roku kedy sa plne prejaví ušetrenie mzdových nákladov bude úspora výrazne vyššia. S tým súvisí aj obdobne vývoj nákladových druhov 524 a 527</w:t>
      </w:r>
    </w:p>
    <w:p w:rsidR="00544D83" w:rsidRPr="00212E42" w:rsidRDefault="00544D83" w:rsidP="00CF0921">
      <w:pPr>
        <w:spacing w:line="252" w:lineRule="auto"/>
        <w:ind w:left="0" w:firstLine="0"/>
        <w:contextualSpacing/>
        <w:rPr>
          <w:sz w:val="21"/>
          <w:szCs w:val="21"/>
        </w:rPr>
      </w:pPr>
    </w:p>
    <w:p w:rsidR="00EA6DB7" w:rsidRPr="00212E42" w:rsidRDefault="00B34777" w:rsidP="00CF0921">
      <w:pPr>
        <w:pStyle w:val="Odsekzoznamu"/>
        <w:spacing w:line="252" w:lineRule="auto"/>
        <w:ind w:left="0" w:firstLine="0"/>
      </w:pPr>
      <w:r w:rsidRPr="00212E42">
        <w:rPr>
          <w:b/>
        </w:rPr>
        <w:t xml:space="preserve">Aktuálna finančná situácia </w:t>
      </w:r>
      <w:r w:rsidR="00C00C19" w:rsidRPr="00212E42">
        <w:rPr>
          <w:b/>
        </w:rPr>
        <w:t>je komplikovaná</w:t>
      </w:r>
      <w:r w:rsidRPr="00212E42">
        <w:rPr>
          <w:b/>
        </w:rPr>
        <w:t>.</w:t>
      </w:r>
      <w:r w:rsidR="005D67F4" w:rsidRPr="00212E42">
        <w:t xml:space="preserve"> </w:t>
      </w:r>
      <w:r w:rsidR="00C96600" w:rsidRPr="00212E42">
        <w:t>V priebehu mesiaca január bol</w:t>
      </w:r>
      <w:r w:rsidR="00F92B4D" w:rsidRPr="00212E42">
        <w:t>i</w:t>
      </w:r>
      <w:r w:rsidR="003D324A" w:rsidRPr="00212E42">
        <w:t xml:space="preserve"> s oneskorením </w:t>
      </w:r>
      <w:r w:rsidR="00C96600" w:rsidRPr="00212E42">
        <w:t>vyplatené</w:t>
      </w:r>
      <w:r w:rsidR="00371562" w:rsidRPr="00212E42">
        <w:t xml:space="preserve"> mzd</w:t>
      </w:r>
      <w:r w:rsidR="00C96600" w:rsidRPr="00212E42">
        <w:t xml:space="preserve">ové náklady </w:t>
      </w:r>
      <w:r w:rsidR="00371562" w:rsidRPr="00212E42">
        <w:t>za december 2013</w:t>
      </w:r>
      <w:r w:rsidR="00C00C19" w:rsidRPr="00212E42">
        <w:t xml:space="preserve"> vo výške spolu 52 671,73 € </w:t>
      </w:r>
      <w:r w:rsidR="003535E9">
        <w:t>z neštátnych zdrojov</w:t>
      </w:r>
      <w:r w:rsidR="00C00C19" w:rsidRPr="00212E42">
        <w:t>. Ú</w:t>
      </w:r>
      <w:r w:rsidR="00C96600" w:rsidRPr="00212E42">
        <w:t xml:space="preserve">hrada </w:t>
      </w:r>
      <w:r w:rsidR="00C00C19" w:rsidRPr="00212E42">
        <w:t>sa zrealizovala až 28. januára</w:t>
      </w:r>
      <w:r w:rsidR="00C96600" w:rsidRPr="00212E42">
        <w:t>.</w:t>
      </w:r>
      <w:r w:rsidR="00371562" w:rsidRPr="00212E42">
        <w:t xml:space="preserve"> </w:t>
      </w:r>
    </w:p>
    <w:p w:rsidR="001615DC" w:rsidRPr="00212E42" w:rsidRDefault="0025749C" w:rsidP="00CF0921">
      <w:pPr>
        <w:pStyle w:val="Odsekzoznamu"/>
        <w:spacing w:line="252" w:lineRule="auto"/>
        <w:ind w:left="0" w:firstLine="0"/>
      </w:pPr>
      <w:r w:rsidRPr="00212E42">
        <w:t>Matica slovenská preklenula nepriaznivú finančnú situáciu prijatím štyroch krátkodobých návratných bezúročných pôžičiek</w:t>
      </w:r>
      <w:r w:rsidR="003D324A" w:rsidRPr="00212E42">
        <w:t xml:space="preserve"> </w:t>
      </w:r>
      <w:r w:rsidR="00C96600" w:rsidRPr="00212E42">
        <w:t xml:space="preserve">od fyzických osôb a od Vydavateľstva MS, s.r.o., </w:t>
      </w:r>
      <w:r w:rsidR="003D324A" w:rsidRPr="00212E42">
        <w:t>spolu vo výške 76 000 €</w:t>
      </w:r>
      <w:r w:rsidRPr="00212E42">
        <w:t xml:space="preserve">.  </w:t>
      </w:r>
      <w:r w:rsidR="00E117F2" w:rsidRPr="00212E42">
        <w:t xml:space="preserve">Na základe toho mohla vyplatiť mzdy v januári (ako už bolo uvedené) a mzdy vo februári boli vyplatené v pondelok 17. februára (už takmer v obvyklom termíne, bežný výplatný termín stanovený na 15-ty deň v mesiaci pripadol na sobotu). </w:t>
      </w:r>
      <w:r w:rsidR="00C80F6D" w:rsidRPr="00212E42">
        <w:t xml:space="preserve">Tento februárový termín sa podarilo dodržať i z tohto dôvodu, že už boli k dispozícii </w:t>
      </w:r>
      <w:r w:rsidR="001615DC" w:rsidRPr="00212E42">
        <w:t>prostriedky zo štátnej účelov</w:t>
      </w:r>
      <w:r w:rsidR="00C80F6D" w:rsidRPr="00212E42">
        <w:t>e</w:t>
      </w:r>
      <w:r w:rsidR="001615DC" w:rsidRPr="00212E42">
        <w:t>j</w:t>
      </w:r>
      <w:r w:rsidR="00C80F6D" w:rsidRPr="00212E42">
        <w:t xml:space="preserve"> dotácie). K dnešnému dňu boli t</w:t>
      </w:r>
      <w:r w:rsidRPr="00212E42">
        <w:t xml:space="preserve">ri </w:t>
      </w:r>
      <w:r w:rsidR="00E117F2" w:rsidRPr="00212E42">
        <w:t xml:space="preserve">pôžičky </w:t>
      </w:r>
      <w:r w:rsidRPr="00212E42">
        <w:t xml:space="preserve">splatené. </w:t>
      </w:r>
      <w:r w:rsidR="00C80F6D" w:rsidRPr="00212E42">
        <w:t>Nesplatená ostala</w:t>
      </w:r>
      <w:r w:rsidR="001615DC" w:rsidRPr="00212E42">
        <w:t xml:space="preserve"> pôžička z VMS, s.r.o. </w:t>
      </w:r>
    </w:p>
    <w:p w:rsidR="00E117F2" w:rsidRPr="00212E42" w:rsidRDefault="0025749C" w:rsidP="00CF0921">
      <w:pPr>
        <w:pStyle w:val="Odsekzoznamu"/>
        <w:spacing w:line="252" w:lineRule="auto"/>
        <w:ind w:left="0" w:firstLine="0"/>
      </w:pPr>
      <w:r w:rsidRPr="00212E42">
        <w:t xml:space="preserve">Dňa </w:t>
      </w:r>
      <w:r w:rsidR="00E117F2" w:rsidRPr="00212E42">
        <w:t>12. marca 2014 bola podpísaná Zmluva o úvere č. 29/AUOC/14</w:t>
      </w:r>
      <w:r w:rsidRPr="00212E42">
        <w:t xml:space="preserve"> </w:t>
      </w:r>
      <w:r w:rsidR="00E117F2" w:rsidRPr="00212E42">
        <w:t>(</w:t>
      </w:r>
      <w:r w:rsidR="00C00C19" w:rsidRPr="00212E42">
        <w:t>bola</w:t>
      </w:r>
      <w:r w:rsidR="00E117F2" w:rsidRPr="00212E42">
        <w:t xml:space="preserve"> zverejnená v Centrálnom registri zmlúv vedenom na Úrade vlády SR, zverejnenie bolo </w:t>
      </w:r>
      <w:r w:rsidR="00EA6DB7" w:rsidRPr="00212E42">
        <w:t xml:space="preserve">o. i. </w:t>
      </w:r>
      <w:r w:rsidR="00E117F2" w:rsidRPr="00212E42">
        <w:t>podmienkou k nadobudnutiu účinnosti zmluvy).  MS</w:t>
      </w:r>
      <w:r w:rsidRPr="00212E42">
        <w:t xml:space="preserve"> získala</w:t>
      </w:r>
      <w:r w:rsidR="00182403" w:rsidRPr="00212E42">
        <w:t xml:space="preserve"> v Slovenskej sporiteľni</w:t>
      </w:r>
      <w:r w:rsidRPr="00212E42">
        <w:t xml:space="preserve"> banko</w:t>
      </w:r>
      <w:r w:rsidR="00E117F2" w:rsidRPr="00212E42">
        <w:t>vý kontokorentný úver vo výš</w:t>
      </w:r>
      <w:r w:rsidRPr="00212E42">
        <w:t>k</w:t>
      </w:r>
      <w:r w:rsidR="00E117F2" w:rsidRPr="00212E42">
        <w:t>e 150 000 Eur za týchto podmienok:</w:t>
      </w:r>
    </w:p>
    <w:p w:rsidR="00E117F2" w:rsidRPr="00212E42" w:rsidRDefault="00E117F2" w:rsidP="00CF0921">
      <w:pPr>
        <w:pStyle w:val="Odsekzoznamu"/>
        <w:numPr>
          <w:ilvl w:val="0"/>
          <w:numId w:val="13"/>
        </w:numPr>
        <w:spacing w:line="252" w:lineRule="auto"/>
      </w:pPr>
      <w:r w:rsidRPr="00212E42">
        <w:t>splatnosť úveru je 30.6.2014,</w:t>
      </w:r>
    </w:p>
    <w:p w:rsidR="009037E3" w:rsidRPr="00212E42" w:rsidRDefault="00E117F2" w:rsidP="00CF0921">
      <w:pPr>
        <w:pStyle w:val="Odsekzoznamu"/>
        <w:numPr>
          <w:ilvl w:val="0"/>
          <w:numId w:val="13"/>
        </w:numPr>
        <w:spacing w:line="252" w:lineRule="auto"/>
      </w:pPr>
      <w:r w:rsidRPr="00212E42">
        <w:t>spracovateľský poplatok – 1% z výšky úverového rámca</w:t>
      </w:r>
      <w:r w:rsidR="009037E3" w:rsidRPr="00212E42">
        <w:t>,</w:t>
      </w:r>
    </w:p>
    <w:p w:rsidR="009037E3" w:rsidRPr="00212E42" w:rsidRDefault="009037E3" w:rsidP="00CF0921">
      <w:pPr>
        <w:pStyle w:val="Odsekzoznamu"/>
        <w:numPr>
          <w:ilvl w:val="0"/>
          <w:numId w:val="13"/>
        </w:numPr>
        <w:spacing w:line="252" w:lineRule="auto"/>
      </w:pPr>
      <w:r w:rsidRPr="00212E42">
        <w:t xml:space="preserve">úroková sadza – 1 mesačný EURIBOR, úroková marža 2,8% </w:t>
      </w:r>
      <w:proofErr w:type="spellStart"/>
      <w:r w:rsidRPr="00212E42">
        <w:t>p.a</w:t>
      </w:r>
      <w:proofErr w:type="spellEnd"/>
      <w:r w:rsidRPr="00212E42">
        <w:t>. (pozn. výhodné podmienky, zvyčajne býva sadzba vo výške 3M EURIBOR)</w:t>
      </w:r>
    </w:p>
    <w:p w:rsidR="009037E3" w:rsidRPr="00212E42" w:rsidRDefault="009037E3" w:rsidP="00CF0921">
      <w:pPr>
        <w:pStyle w:val="Odsekzoznamu"/>
        <w:numPr>
          <w:ilvl w:val="0"/>
          <w:numId w:val="13"/>
        </w:numPr>
        <w:spacing w:line="252" w:lineRule="auto"/>
      </w:pPr>
      <w:r w:rsidRPr="00212E42">
        <w:t xml:space="preserve">ručenie – </w:t>
      </w:r>
      <w:proofErr w:type="spellStart"/>
      <w:r w:rsidRPr="00212E42">
        <w:t>Neografia</w:t>
      </w:r>
      <w:proofErr w:type="spellEnd"/>
      <w:r w:rsidRPr="00212E42">
        <w:t xml:space="preserve">, a.s. na základe Zmluvy o zriadení záložného práva k pohľadávke – ručenie hotovosťou deponovanou na účte. </w:t>
      </w:r>
      <w:proofErr w:type="spellStart"/>
      <w:r w:rsidRPr="00212E42">
        <w:t>Neografia</w:t>
      </w:r>
      <w:proofErr w:type="spellEnd"/>
      <w:r w:rsidRPr="00212E42">
        <w:t xml:space="preserve">, </w:t>
      </w:r>
      <w:proofErr w:type="spellStart"/>
      <w:r w:rsidRPr="00212E42">
        <w:t>a.s</w:t>
      </w:r>
      <w:proofErr w:type="spellEnd"/>
      <w:r w:rsidRPr="00212E42">
        <w:t xml:space="preserve">  môže ručiť na základe súhlasu bánk, v ktorých má svoje úvery.</w:t>
      </w:r>
    </w:p>
    <w:p w:rsidR="005F07D7" w:rsidRPr="00212E42" w:rsidRDefault="00043F6D" w:rsidP="005F07D7">
      <w:pPr>
        <w:pStyle w:val="Odsekzoznamu"/>
        <w:spacing w:line="252" w:lineRule="auto"/>
        <w:ind w:left="0" w:firstLine="0"/>
      </w:pPr>
      <w:r w:rsidRPr="00212E42">
        <w:t xml:space="preserve">Po splatení a ukončení </w:t>
      </w:r>
      <w:r w:rsidR="005F07D7" w:rsidRPr="00212E42">
        <w:t>Matica slovenská splatila úver z preplatku na dani z príjmov právnických osôb za rok 2013 (110 606,75 €), z preplatku na dani z príjmov r. 2014 13 062,32 € (do podania daňového priznania boli na základe daňovej povinnosti r. 2012 uhradené preddavky vo výške 18547,06 €, daňová povinnosť po podaní daňového priznania na rok 2014 je 5484,74 €) a z refundácie nákladov spojených s digitalizáciou.</w:t>
      </w:r>
    </w:p>
    <w:p w:rsidR="00043F6D" w:rsidRPr="00212E42" w:rsidRDefault="00043F6D" w:rsidP="00CF0921">
      <w:pPr>
        <w:pStyle w:val="Odsekzoznamu"/>
        <w:spacing w:line="252" w:lineRule="auto"/>
        <w:ind w:left="0" w:firstLine="0"/>
      </w:pPr>
      <w:r w:rsidRPr="00212E42">
        <w:t xml:space="preserve">úveru v SLSP, a.s. je nutné obstaranie poskytnutia nového kontokorentného úveru, ktorým bude </w:t>
      </w:r>
      <w:r w:rsidR="00C00C19" w:rsidRPr="00212E42">
        <w:t>riešený</w:t>
      </w:r>
      <w:r w:rsidRPr="00212E42">
        <w:t xml:space="preserve"> nedostatok finančných prostriedkov predovšetkým na prevádzku a mzdy. Jeho splatenie bude, resp. </w:t>
      </w:r>
      <w:r w:rsidRPr="00212E42">
        <w:lastRenderedPageBreak/>
        <w:t>zn</w:t>
      </w:r>
      <w:r w:rsidR="00C00C19" w:rsidRPr="00212E42">
        <w:t>i</w:t>
      </w:r>
      <w:r w:rsidRPr="00212E42">
        <w:t>žovanie zostatku – dlhu bude priebežne realizované predajom prebytočného majetku Mati</w:t>
      </w:r>
      <w:r w:rsidR="00C00C19" w:rsidRPr="00212E42">
        <w:t xml:space="preserve">ce a iných mimoriadnych príjmov. </w:t>
      </w:r>
    </w:p>
    <w:p w:rsidR="00043F6D" w:rsidRPr="00212E42" w:rsidRDefault="00043F6D" w:rsidP="00CF0921">
      <w:pPr>
        <w:pStyle w:val="Odsekzoznamu"/>
        <w:spacing w:line="252" w:lineRule="auto"/>
        <w:ind w:left="0" w:firstLine="0"/>
      </w:pPr>
    </w:p>
    <w:p w:rsidR="00182403" w:rsidRPr="00212E42" w:rsidRDefault="00A231E9" w:rsidP="00CF0921">
      <w:pPr>
        <w:pStyle w:val="Odsekzoznamu"/>
        <w:spacing w:line="252" w:lineRule="auto"/>
        <w:ind w:left="0" w:firstLine="0"/>
      </w:pPr>
      <w:r w:rsidRPr="00212E42">
        <w:t>S okamžitou platnosťou je potrebné prijať krátkodobé, strednodobé i dlhodobé opatrenia na zlepšenie finančnej situácie</w:t>
      </w:r>
      <w:r w:rsidR="00C80F6D" w:rsidRPr="00212E42">
        <w:t xml:space="preserve"> a posilnenie príjmovej časti rozpočtu</w:t>
      </w:r>
      <w:r w:rsidRPr="00212E42">
        <w:t xml:space="preserve">. </w:t>
      </w:r>
      <w:r w:rsidR="00182403" w:rsidRPr="00212E42">
        <w:t>Pôjde o opatrenia v oblasti</w:t>
      </w:r>
      <w:r w:rsidRPr="00212E42">
        <w:t>:</w:t>
      </w:r>
    </w:p>
    <w:p w:rsidR="00182403" w:rsidRPr="00212E42" w:rsidRDefault="00182403" w:rsidP="00BB78A5">
      <w:pPr>
        <w:pStyle w:val="Odsekzoznamu"/>
        <w:numPr>
          <w:ilvl w:val="0"/>
          <w:numId w:val="5"/>
        </w:numPr>
        <w:spacing w:after="60" w:line="252" w:lineRule="auto"/>
        <w:ind w:left="426"/>
        <w:contextualSpacing w:val="0"/>
      </w:pPr>
      <w:r w:rsidRPr="00212E42">
        <w:t>mzdovej (na zákl</w:t>
      </w:r>
      <w:r w:rsidR="00CF0921" w:rsidRPr="00212E42">
        <w:t>a</w:t>
      </w:r>
      <w:r w:rsidRPr="00212E42">
        <w:t>de prijatých nových mzdových a právnych predpisov),</w:t>
      </w:r>
    </w:p>
    <w:p w:rsidR="008F1965" w:rsidRPr="00212E42" w:rsidRDefault="00182403" w:rsidP="00BB78A5">
      <w:pPr>
        <w:pStyle w:val="Odsekzoznamu"/>
        <w:numPr>
          <w:ilvl w:val="0"/>
          <w:numId w:val="5"/>
        </w:numPr>
        <w:spacing w:after="60" w:line="252" w:lineRule="auto"/>
        <w:ind w:left="426"/>
        <w:contextualSpacing w:val="0"/>
      </w:pPr>
      <w:r w:rsidRPr="00212E42">
        <w:t xml:space="preserve">spracovanie analýzy </w:t>
      </w:r>
      <w:r w:rsidR="008F1965" w:rsidRPr="00212E42">
        <w:t xml:space="preserve">efektívnosti </w:t>
      </w:r>
      <w:r w:rsidRPr="00212E42">
        <w:t xml:space="preserve">činnosti oblastných stredísk (DMS a OP MS) </w:t>
      </w:r>
      <w:r w:rsidR="008F1965" w:rsidRPr="00212E42">
        <w:t>s nakladaním majetku zvereným oblastným strediskám, prehodnotenie nájomných zmlúv (</w:t>
      </w:r>
      <w:r w:rsidR="00FC0FF6" w:rsidRPr="00212E42">
        <w:t xml:space="preserve">s osobitným zreteľom na objekty vo vlastníctve MS, objekty prenajaté za zvýhodnené nájomné, objekty prenajaté za dohodnutú trhovú cenu, </w:t>
      </w:r>
      <w:r w:rsidR="008F1965" w:rsidRPr="00212E42">
        <w:t xml:space="preserve">hľadanie nových </w:t>
      </w:r>
      <w:r w:rsidR="00FC0FF6" w:rsidRPr="00212E42">
        <w:t xml:space="preserve">priestorových </w:t>
      </w:r>
      <w:r w:rsidR="008F1965" w:rsidRPr="00212E42">
        <w:t>možností, úprava rozlohy a iné)</w:t>
      </w:r>
      <w:r w:rsidR="00C26F54" w:rsidRPr="00212E42">
        <w:t xml:space="preserve"> a v tomto kontexte vypracovanie novej koncepcie oblastných stredísk</w:t>
      </w:r>
      <w:r w:rsidR="004B3F8B" w:rsidRPr="00212E42">
        <w:t>,</w:t>
      </w:r>
    </w:p>
    <w:p w:rsidR="00212E42" w:rsidRPr="00212E42" w:rsidRDefault="00212E42" w:rsidP="00212E42">
      <w:pPr>
        <w:pStyle w:val="Odsekzoznamu"/>
        <w:numPr>
          <w:ilvl w:val="0"/>
          <w:numId w:val="5"/>
        </w:numPr>
        <w:spacing w:after="60" w:line="252" w:lineRule="auto"/>
        <w:ind w:left="426"/>
        <w:contextualSpacing w:val="0"/>
      </w:pPr>
      <w:r w:rsidRPr="00212E42">
        <w:t>využívania ostatného nehnuteľného majetku, na základe analýz navrhnúť spôsob efektívneho nakladania s ním (prenájom, odpredaj),</w:t>
      </w:r>
    </w:p>
    <w:p w:rsidR="00212E42" w:rsidRPr="00212E42" w:rsidRDefault="00212E42" w:rsidP="00212E42">
      <w:pPr>
        <w:pStyle w:val="Odsekzoznamu"/>
        <w:numPr>
          <w:ilvl w:val="0"/>
          <w:numId w:val="5"/>
        </w:numPr>
        <w:spacing w:after="60" w:line="252" w:lineRule="auto"/>
        <w:ind w:left="426"/>
        <w:contextualSpacing w:val="0"/>
      </w:pPr>
      <w:r w:rsidRPr="00212E42">
        <w:t>spracovať komplexný materiál (vrátane domov MS) o priestoroch nevyužívaných pracoviskami MS a vhodných na komerčné využitie (rozloha, umiestnenie, charakteristika lokality, výhody i nevýhody priestorov) a navrhnúť efektívne a účinné formy ponuky na prenájom (min. internetová stránka MS a ďalšie bezplatné inzercie),</w:t>
      </w:r>
    </w:p>
    <w:p w:rsidR="00212E42" w:rsidRPr="00212E42" w:rsidRDefault="00212E42" w:rsidP="00212E42">
      <w:pPr>
        <w:pStyle w:val="Odsekzoznamu"/>
        <w:numPr>
          <w:ilvl w:val="0"/>
          <w:numId w:val="5"/>
        </w:numPr>
        <w:spacing w:after="60" w:line="252" w:lineRule="auto"/>
        <w:ind w:left="426"/>
        <w:contextualSpacing w:val="0"/>
      </w:pPr>
      <w:r w:rsidRPr="00212E42">
        <w:t>znižovania nákladov za médiá (rozbory cien jednotlivých dodávateľov, rokovaním o zmluvných cenách a uzatváraním zmlúv na odber na ročnej báze),</w:t>
      </w:r>
    </w:p>
    <w:p w:rsidR="00212E42" w:rsidRPr="00212E42" w:rsidRDefault="00212E42" w:rsidP="00212E42">
      <w:pPr>
        <w:pStyle w:val="Odsekzoznamu"/>
        <w:numPr>
          <w:ilvl w:val="0"/>
          <w:numId w:val="5"/>
        </w:numPr>
        <w:spacing w:after="60" w:line="252" w:lineRule="auto"/>
        <w:ind w:left="426"/>
        <w:contextualSpacing w:val="0"/>
      </w:pPr>
      <w:r w:rsidRPr="00212E42">
        <w:t xml:space="preserve">zefektívnenia autodopravy, </w:t>
      </w:r>
    </w:p>
    <w:p w:rsidR="00212E42" w:rsidRPr="00212E42" w:rsidRDefault="00212E42" w:rsidP="00212E42">
      <w:pPr>
        <w:pStyle w:val="Odsekzoznamu"/>
        <w:numPr>
          <w:ilvl w:val="0"/>
          <w:numId w:val="5"/>
        </w:numPr>
        <w:spacing w:after="60" w:line="252" w:lineRule="auto"/>
        <w:ind w:left="426"/>
        <w:contextualSpacing w:val="0"/>
      </w:pPr>
      <w:r w:rsidRPr="00212E42">
        <w:t>prijímania 2% z dane z príjmov vlastnou spoločnosťou a nájsť a osloviť finančne silných partnerov, zaviazať Domy a OP MS, aby hľadali takýchto partnerov na svojej úrovni,</w:t>
      </w:r>
    </w:p>
    <w:p w:rsidR="00212E42" w:rsidRPr="00212E42" w:rsidRDefault="00212E42" w:rsidP="00212E42">
      <w:pPr>
        <w:pStyle w:val="Odsekzoznamu"/>
        <w:numPr>
          <w:ilvl w:val="0"/>
          <w:numId w:val="5"/>
        </w:numPr>
        <w:spacing w:after="60" w:line="252" w:lineRule="auto"/>
        <w:ind w:left="426"/>
        <w:contextualSpacing w:val="0"/>
      </w:pPr>
      <w:r w:rsidRPr="00212E42">
        <w:t>činnosti Požičovne kostýmov a krojov na základe spracovania dlhodobej analýzy a iné.</w:t>
      </w:r>
    </w:p>
    <w:p w:rsidR="00212E42" w:rsidRPr="00212E42" w:rsidRDefault="00212E42" w:rsidP="00212E42">
      <w:pPr>
        <w:pStyle w:val="Odsekzoznamu"/>
        <w:spacing w:after="60" w:line="252" w:lineRule="auto"/>
        <w:ind w:left="426" w:firstLine="0"/>
        <w:contextualSpacing w:val="0"/>
      </w:pPr>
    </w:p>
    <w:p w:rsidR="00BB78A5" w:rsidRPr="00212E42" w:rsidRDefault="00BB78A5" w:rsidP="00BB78A5">
      <w:pPr>
        <w:spacing w:after="60" w:line="252" w:lineRule="auto"/>
        <w:ind w:left="426" w:firstLine="0"/>
      </w:pPr>
      <w:r w:rsidRPr="00212E42">
        <w:rPr>
          <w:noProof/>
          <w:lang w:eastAsia="sk-SK"/>
        </w:rPr>
        <w:lastRenderedPageBreak/>
        <w:drawing>
          <wp:inline distT="0" distB="0" distL="0" distR="0">
            <wp:extent cx="5784152" cy="4371975"/>
            <wp:effectExtent l="19050" t="0" r="7048" b="0"/>
            <wp:docPr id="7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52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0C" w:rsidRDefault="00297C87" w:rsidP="008E200C">
      <w:pPr>
        <w:pStyle w:val="Odsekzoznamu"/>
        <w:spacing w:line="252" w:lineRule="auto"/>
        <w:ind w:left="426" w:firstLine="0"/>
        <w:jc w:val="left"/>
      </w:pPr>
      <w:r w:rsidRPr="00297C87">
        <w:rPr>
          <w:b/>
        </w:rPr>
        <w:t>Oblastné pracovisko MS v Štúrove</w:t>
      </w:r>
      <w:r>
        <w:t xml:space="preserve"> na svoju činnosť využíva priestory vo vlastníctve MS. </w:t>
      </w:r>
    </w:p>
    <w:p w:rsidR="00E66064" w:rsidRDefault="008E200C" w:rsidP="008E200C">
      <w:pPr>
        <w:pStyle w:val="Odsekzoznamu"/>
        <w:spacing w:line="252" w:lineRule="auto"/>
        <w:ind w:left="426" w:firstLine="0"/>
        <w:jc w:val="left"/>
      </w:pPr>
      <w:r>
        <w:t xml:space="preserve">Po prevzatí agendy novým riaditeľom </w:t>
      </w:r>
      <w:proofErr w:type="spellStart"/>
      <w:r>
        <w:t>technicko</w:t>
      </w:r>
      <w:proofErr w:type="spellEnd"/>
      <w:r>
        <w:t xml:space="preserve"> investičného útvaru bolo zistené, že nájomný vzťah na priestory </w:t>
      </w:r>
      <w:r w:rsidRPr="00297C87">
        <w:rPr>
          <w:b/>
        </w:rPr>
        <w:t>DMS Šurany</w:t>
      </w:r>
      <w:r>
        <w:t xml:space="preserve"> zanikol už v polovici r.2013 a v súčasnosti DMS neplatí majiteľovi objektu p. </w:t>
      </w:r>
      <w:proofErr w:type="spellStart"/>
      <w:r>
        <w:t>Zadrabajovi</w:t>
      </w:r>
      <w:proofErr w:type="spellEnd"/>
      <w:r>
        <w:t xml:space="preserve"> ani úhrady za služby a energie. Tento neštandardný stav bude treba urgentne riešiť. V súčasnosti sa pripravuje návrh na uzatvorenie nového zmluvného nájomného vzťahu</w:t>
      </w:r>
      <w:r w:rsidR="00297C87">
        <w:t xml:space="preserve"> s návrhom uzatvorenia nájmu za 1,- EUR ročne.</w:t>
      </w:r>
    </w:p>
    <w:p w:rsidR="00C00C19" w:rsidRPr="00212E42" w:rsidRDefault="00E66064" w:rsidP="00C00C19">
      <w:pPr>
        <w:pStyle w:val="Odsekzoznamu"/>
        <w:spacing w:line="252" w:lineRule="auto"/>
        <w:ind w:left="851" w:hanging="851"/>
        <w:jc w:val="left"/>
      </w:pPr>
      <w:r>
        <w:t xml:space="preserve">     </w:t>
      </w:r>
    </w:p>
    <w:p w:rsidR="00212E42" w:rsidRPr="00212E42" w:rsidRDefault="00C00C19" w:rsidP="00C00C19">
      <w:pPr>
        <w:spacing w:line="252" w:lineRule="auto"/>
        <w:jc w:val="left"/>
      </w:pPr>
      <w:r w:rsidRPr="00212E42">
        <w:t>Jediná výrazná zmena sa udiala k</w:t>
      </w:r>
      <w:r w:rsidR="00774C01" w:rsidRPr="00212E42">
        <w:t xml:space="preserve"> 31.7.2014 </w:t>
      </w:r>
      <w:r w:rsidRPr="00212E42">
        <w:t xml:space="preserve">kedy sa zrušil  </w:t>
      </w:r>
      <w:r w:rsidR="00774C01" w:rsidRPr="00212E42">
        <w:t>DMS Dubnica na</w:t>
      </w:r>
      <w:r w:rsidRPr="00212E42">
        <w:t xml:space="preserve">d Váhom. Vzhľadom na </w:t>
      </w:r>
    </w:p>
    <w:p w:rsidR="00212E42" w:rsidRPr="00212E42" w:rsidRDefault="00C00C19" w:rsidP="00C00C19">
      <w:pPr>
        <w:spacing w:line="252" w:lineRule="auto"/>
        <w:jc w:val="left"/>
      </w:pPr>
      <w:r w:rsidRPr="00212E42">
        <w:t xml:space="preserve">doterajšie </w:t>
      </w:r>
      <w:r w:rsidR="00774C01" w:rsidRPr="00212E42">
        <w:t>náklady DMS a</w:t>
      </w:r>
      <w:r w:rsidRPr="00212E42">
        <w:t> </w:t>
      </w:r>
      <w:r w:rsidR="00774C01" w:rsidRPr="00212E42">
        <w:t>náklady</w:t>
      </w:r>
      <w:r w:rsidRPr="00212E42">
        <w:t xml:space="preserve"> </w:t>
      </w:r>
      <w:r w:rsidR="00774C01" w:rsidRPr="00212E42">
        <w:t>na odstupné nemožno počítať  v rozpočte s veľkou úsporou.</w:t>
      </w:r>
      <w:r w:rsidRPr="00212E42">
        <w:t xml:space="preserve"> Vedenie </w:t>
      </w:r>
    </w:p>
    <w:p w:rsidR="00774C01" w:rsidRPr="00212E42" w:rsidRDefault="00C00C19" w:rsidP="00C00C19">
      <w:pPr>
        <w:spacing w:line="252" w:lineRule="auto"/>
        <w:jc w:val="left"/>
      </w:pPr>
      <w:r w:rsidRPr="00212E42">
        <w:t xml:space="preserve">MS uvažuje o zrušení a ďalších nefunkčných DMS s výnimkou zmiešaných území na juhu Slovenska. </w:t>
      </w:r>
    </w:p>
    <w:p w:rsidR="00774C01" w:rsidRPr="00212E42" w:rsidRDefault="00774C01" w:rsidP="00CF0921">
      <w:pPr>
        <w:pStyle w:val="Odsekzoznamu"/>
        <w:spacing w:line="252" w:lineRule="auto"/>
        <w:ind w:left="851" w:hanging="851"/>
        <w:rPr>
          <w:b/>
        </w:rPr>
      </w:pPr>
    </w:p>
    <w:p w:rsidR="004A756F" w:rsidRPr="00212E42" w:rsidRDefault="004A756F" w:rsidP="00CF0921">
      <w:pPr>
        <w:pStyle w:val="Odsekzoznamu"/>
        <w:spacing w:line="252" w:lineRule="auto"/>
        <w:ind w:left="851" w:hanging="851"/>
        <w:rPr>
          <w:b/>
        </w:rPr>
      </w:pPr>
      <w:r w:rsidRPr="00212E42">
        <w:rPr>
          <w:b/>
        </w:rPr>
        <w:t xml:space="preserve">Priority Matice slovenskej </w:t>
      </w:r>
    </w:p>
    <w:p w:rsidR="004A756F" w:rsidRPr="00212E42" w:rsidRDefault="004A756F" w:rsidP="00CF0921">
      <w:pPr>
        <w:pStyle w:val="Odsekzoznamu"/>
        <w:spacing w:line="252" w:lineRule="auto"/>
        <w:ind w:left="0" w:firstLine="0"/>
      </w:pPr>
      <w:r w:rsidRPr="00212E42">
        <w:t>Priority Matice slovenskej  v roku 2014 sú obsiahnuté v materiáli Hlavné podujatia Matice slovenskej 2014.</w:t>
      </w:r>
    </w:p>
    <w:p w:rsidR="00C00C19" w:rsidRPr="00212E42" w:rsidRDefault="00C00C19" w:rsidP="00CF0921">
      <w:pPr>
        <w:pStyle w:val="Odsekzoznamu"/>
        <w:spacing w:line="252" w:lineRule="auto"/>
        <w:ind w:left="851" w:hanging="851"/>
        <w:rPr>
          <w:b/>
        </w:rPr>
      </w:pPr>
    </w:p>
    <w:p w:rsidR="004A756F" w:rsidRPr="00212E42" w:rsidRDefault="004A756F" w:rsidP="00CF0921">
      <w:pPr>
        <w:pStyle w:val="Odsekzoznamu"/>
        <w:spacing w:line="252" w:lineRule="auto"/>
        <w:ind w:left="851" w:hanging="851"/>
        <w:rPr>
          <w:b/>
        </w:rPr>
      </w:pPr>
      <w:r w:rsidRPr="00212E42">
        <w:rPr>
          <w:b/>
        </w:rPr>
        <w:t>Rozhodujúce aktivity jednotlivých pracovísk</w:t>
      </w:r>
    </w:p>
    <w:p w:rsidR="004A756F" w:rsidRPr="00212E42" w:rsidRDefault="004A756F" w:rsidP="00CF0921">
      <w:pPr>
        <w:spacing w:line="252" w:lineRule="auto"/>
        <w:ind w:left="0" w:firstLine="0"/>
      </w:pPr>
      <w:r w:rsidRPr="00212E42">
        <w:rPr>
          <w:u w:val="single"/>
        </w:rPr>
        <w:t>Sekretariát predsedu a správcu MS, Vedné ústredie MS, Výbor MS, Predsedníctvo MS</w:t>
      </w:r>
      <w:r w:rsidR="00F92B4D" w:rsidRPr="00212E42">
        <w:t xml:space="preserve">  kapitola zahŕňa náklady sekretariátu a náklady spojené so zasadnutiami orgánov MS, poradných orgánov, prípadne zasadnutí vedeckých odborov. Náklady spojené s realizáciou okrúhlych stolov sú premietnuté v kapitole Aktivity Roka... </w:t>
      </w:r>
      <w:r w:rsidR="00DC7C3F" w:rsidRPr="00212E42">
        <w:t xml:space="preserve"> 1754</w:t>
      </w:r>
      <w:r w:rsidRPr="00212E42">
        <w:t xml:space="preserve"> € je bežný spotrebný materiál, predplatné pe</w:t>
      </w:r>
      <w:r w:rsidR="00DC7C3F" w:rsidRPr="00212E42">
        <w:t>riodík pre potreby sekretariátu. Plánované z</w:t>
      </w:r>
      <w:r w:rsidRPr="00212E42">
        <w:t>akúpenie multifu</w:t>
      </w:r>
      <w:r w:rsidR="00F92B4D" w:rsidRPr="00212E42">
        <w:t>nkčného zariadenia zo skenerom</w:t>
      </w:r>
      <w:r w:rsidR="00DC7C3F" w:rsidRPr="00212E42">
        <w:t xml:space="preserve"> vo výške 333 € nebude z dôvodu znižovania výdavkov rozpočtu 2014 </w:t>
      </w:r>
      <w:r w:rsidR="00DC7C3F" w:rsidRPr="00212E42">
        <w:lastRenderedPageBreak/>
        <w:t>realizované a naplánuje sa v budúcom rozpočtovom roku</w:t>
      </w:r>
      <w:r w:rsidR="00F92B4D" w:rsidRPr="00212E42">
        <w:t xml:space="preserve">, </w:t>
      </w:r>
      <w:r w:rsidRPr="00212E42">
        <w:t xml:space="preserve">266 € je pravidelná servisná prehliadka kopírovacieho zariadenia, </w:t>
      </w:r>
      <w:r w:rsidR="00480822" w:rsidRPr="00212E42">
        <w:t xml:space="preserve">pôvodná nákladová položka  </w:t>
      </w:r>
      <w:r w:rsidRPr="00212E42">
        <w:t>4240 € - cestovné</w:t>
      </w:r>
      <w:r w:rsidR="00480822" w:rsidRPr="00212E42">
        <w:t>, ktoré pozostáva z cestovné Výbor MS</w:t>
      </w:r>
      <w:r w:rsidRPr="00212E42">
        <w:t>, ce</w:t>
      </w:r>
      <w:r w:rsidR="00F92B4D" w:rsidRPr="00212E42">
        <w:t xml:space="preserve">stovné pracovníci sekretariátu a </w:t>
      </w:r>
      <w:r w:rsidRPr="00212E42">
        <w:t xml:space="preserve">cestovné </w:t>
      </w:r>
      <w:r w:rsidR="00F92B4D" w:rsidRPr="00212E42">
        <w:t xml:space="preserve">na </w:t>
      </w:r>
      <w:r w:rsidRPr="00212E42">
        <w:t>zasadnutia záujmových a vedeckýc</w:t>
      </w:r>
      <w:r w:rsidR="0001333E" w:rsidRPr="00212E42">
        <w:t>h odborov a pracovných diskusií</w:t>
      </w:r>
      <w:r w:rsidR="00480822" w:rsidRPr="00212E42">
        <w:t xml:space="preserve"> bola na základe jej čerpania za 1. polrok (500 €) znížená na 1200 € </w:t>
      </w:r>
      <w:r w:rsidR="0001333E" w:rsidRPr="00212E42">
        <w:t xml:space="preserve">, </w:t>
      </w:r>
      <w:r w:rsidRPr="00212E42">
        <w:t xml:space="preserve">ostatné služby predstavujú poštovné </w:t>
      </w:r>
      <w:r w:rsidR="00F92B4D" w:rsidRPr="00212E42">
        <w:t xml:space="preserve">(sekretariát BA) a rôzne drobné služby </w:t>
      </w:r>
      <w:r w:rsidR="00946226" w:rsidRPr="00212E42">
        <w:t>spojené s prevádzkou v BA (napr. kľúčová služba, zasklenie okien)</w:t>
      </w:r>
      <w:r w:rsidR="00DC7C3F" w:rsidRPr="00212E42">
        <w:t xml:space="preserve">., </w:t>
      </w:r>
      <w:r w:rsidRPr="00212E42">
        <w:t xml:space="preserve"> Cena predsedu MS pre autora</w:t>
      </w:r>
      <w:r w:rsidR="00DC7C3F" w:rsidRPr="00212E42">
        <w:t xml:space="preserve"> zo zahraničia – </w:t>
      </w:r>
      <w:proofErr w:type="spellStart"/>
      <w:r w:rsidR="00DC7C3F" w:rsidRPr="00212E42">
        <w:t>Etnofilm</w:t>
      </w:r>
      <w:proofErr w:type="spellEnd"/>
      <w:r w:rsidR="00DC7C3F" w:rsidRPr="00212E42">
        <w:t xml:space="preserve"> Čadca vo výške 250 € nebude vyplatená </w:t>
      </w:r>
      <w:r w:rsidR="00480822" w:rsidRPr="00212E42">
        <w:t xml:space="preserve">– namiesto toho bude knižná cena. </w:t>
      </w:r>
      <w:r w:rsidR="00E54D59" w:rsidRPr="00212E42">
        <w:t>Ď</w:t>
      </w:r>
      <w:r w:rsidR="00946226" w:rsidRPr="00212E42">
        <w:t>alšie prevádzkové náklady – zálohy na média, prenájom parkovacieho boxu a spotreba PHM sú premietnuté v Technicko-investičnom útvare MS.</w:t>
      </w:r>
    </w:p>
    <w:p w:rsidR="00371562" w:rsidRPr="00212E42" w:rsidRDefault="00371562" w:rsidP="00CF0921">
      <w:pPr>
        <w:spacing w:line="252" w:lineRule="auto"/>
        <w:ind w:left="0" w:firstLine="0"/>
      </w:pPr>
    </w:p>
    <w:p w:rsidR="004A756F" w:rsidRPr="00212E42" w:rsidRDefault="004A756F" w:rsidP="004A756F">
      <w:pPr>
        <w:ind w:left="0" w:firstLine="0"/>
      </w:pPr>
      <w:r w:rsidRPr="00212E42">
        <w:rPr>
          <w:u w:val="single"/>
        </w:rPr>
        <w:t>Dozorný výbor MS</w:t>
      </w:r>
      <w:r w:rsidRPr="00212E42">
        <w:t xml:space="preserve"> – </w:t>
      </w:r>
      <w:r w:rsidR="00F45935" w:rsidRPr="00212E42">
        <w:t>náklady spojené s činnosťou najvyššieho kontrolného orgánu</w:t>
      </w:r>
    </w:p>
    <w:p w:rsidR="00371562" w:rsidRPr="00212E42" w:rsidRDefault="00371562" w:rsidP="004A756F">
      <w:pPr>
        <w:ind w:left="0" w:firstLine="0"/>
      </w:pPr>
    </w:p>
    <w:p w:rsidR="004A756F" w:rsidRPr="00212E42" w:rsidRDefault="004A756F" w:rsidP="004A756F">
      <w:pPr>
        <w:ind w:left="0" w:firstLine="0"/>
      </w:pPr>
      <w:r w:rsidRPr="00212E42">
        <w:rPr>
          <w:u w:val="single"/>
        </w:rPr>
        <w:t>Slovenský literárny ústav MS</w:t>
      </w:r>
      <w:r w:rsidRPr="00212E42">
        <w:t xml:space="preserve"> </w:t>
      </w:r>
    </w:p>
    <w:p w:rsidR="00FD7676" w:rsidRPr="00212E42" w:rsidRDefault="00FD7676" w:rsidP="003715F3">
      <w:pPr>
        <w:ind w:left="0" w:firstLine="0"/>
      </w:pPr>
      <w:r w:rsidRPr="00212E42">
        <w:t>Rozpočet Slovenského literárneho ústavu MS zabezpečuje financovanie činnosti pracoviska v oblasti výskumu dejín slovenskej literatúry a literárnej vedy so zreteľom na širší kultúrno-spoločenský kontext. V roku 2014 sa bude prioritne venovať súčasnej slovenskej literatúre po roku 1989 a realizácii aktivít v súlade s Plánom hlavným podujatí MS (Slovesná jar</w:t>
      </w:r>
      <w:r w:rsidR="00946226" w:rsidRPr="00212E42">
        <w:t xml:space="preserve"> 4800 €</w:t>
      </w:r>
      <w:r w:rsidRPr="00212E42">
        <w:t xml:space="preserve">, výročia osobností a udalostí). </w:t>
      </w:r>
    </w:p>
    <w:p w:rsidR="00FD7676" w:rsidRPr="00212E42" w:rsidRDefault="00FD7676" w:rsidP="004A756F">
      <w:pPr>
        <w:ind w:left="0" w:firstLine="0"/>
      </w:pPr>
    </w:p>
    <w:p w:rsidR="004A756F" w:rsidRPr="00212E42" w:rsidRDefault="004A756F" w:rsidP="004A756F">
      <w:pPr>
        <w:ind w:left="0" w:firstLine="0"/>
      </w:pPr>
      <w:r w:rsidRPr="00212E42">
        <w:rPr>
          <w:u w:val="single"/>
        </w:rPr>
        <w:t xml:space="preserve">Slovenský historický ústav MS </w:t>
      </w:r>
      <w:r w:rsidR="00D96F6C" w:rsidRPr="00212E42">
        <w:t xml:space="preserve"> pripraví na </w:t>
      </w:r>
      <w:r w:rsidRPr="00212E42">
        <w:t>vydani</w:t>
      </w:r>
      <w:r w:rsidR="00656ACD" w:rsidRPr="00212E42">
        <w:t xml:space="preserve">e </w:t>
      </w:r>
      <w:r w:rsidR="00D96F6C" w:rsidRPr="00212E42">
        <w:t>dve čísla Historického zborníka 1-</w:t>
      </w:r>
      <w:r w:rsidR="00656ACD" w:rsidRPr="00212E42">
        <w:t>2014</w:t>
      </w:r>
      <w:r w:rsidR="00D96F6C" w:rsidRPr="00212E42">
        <w:t xml:space="preserve"> a 2-2014</w:t>
      </w:r>
      <w:r w:rsidRPr="00212E42">
        <w:t xml:space="preserve"> (AH 2</w:t>
      </w:r>
      <w:r w:rsidR="003715F3" w:rsidRPr="00212E42">
        <w:t>000</w:t>
      </w:r>
      <w:r w:rsidRPr="00212E42">
        <w:t xml:space="preserve"> €</w:t>
      </w:r>
      <w:r w:rsidR="00D96F6C" w:rsidRPr="00212E42">
        <w:t xml:space="preserve">, polygrafické náklady 1800 €). Základnou dlhodobou a nosnou vedeckovýskumnou témou SHÚ MS je téma slovenského národného a politického programu od 18. storočia po súčasnosť - slovenský národ v moderných dejinách. V súlade so zakladateľskou listinou </w:t>
      </w:r>
      <w:r w:rsidR="00B368C1" w:rsidRPr="00212E42">
        <w:t>ústav</w:t>
      </w:r>
      <w:r w:rsidR="00D96F6C" w:rsidRPr="00212E42">
        <w:t xml:space="preserve"> venuje pozornosť témam etnogenézy slovenského národa, dejinám kresťanstva na Slovensku, dejinám Matice slovenskej,  dejinám Slovákov žijúcich v zahraničí a obdobiu komunizmu na Slovensku. </w:t>
      </w:r>
      <w:r w:rsidR="00B368C1" w:rsidRPr="00212E42">
        <w:t xml:space="preserve">Pre potreby </w:t>
      </w:r>
      <w:r w:rsidRPr="00212E42">
        <w:t>štúdi</w:t>
      </w:r>
      <w:r w:rsidR="00B368C1" w:rsidRPr="00212E42">
        <w:t>a  materiálov a získavania</w:t>
      </w:r>
      <w:r w:rsidRPr="00212E42">
        <w:t xml:space="preserve"> podkladov pre plnenie v</w:t>
      </w:r>
      <w:r w:rsidR="00B368C1" w:rsidRPr="00212E42">
        <w:t xml:space="preserve">ýskumných úloh sú v rozpočte premietnuté </w:t>
      </w:r>
      <w:r w:rsidRPr="00212E42">
        <w:t xml:space="preserve">poplatky za fotokópie v archívoch a knižniciach </w:t>
      </w:r>
      <w:r w:rsidR="00B368C1" w:rsidRPr="00212E42">
        <w:t xml:space="preserve">vo výške </w:t>
      </w:r>
      <w:r w:rsidR="003715F3" w:rsidRPr="00212E42">
        <w:t>15</w:t>
      </w:r>
      <w:r w:rsidR="00656ACD" w:rsidRPr="00212E42">
        <w:t>0 €</w:t>
      </w:r>
      <w:r w:rsidR="00B368C1" w:rsidRPr="00212E42">
        <w:t>.</w:t>
      </w:r>
    </w:p>
    <w:p w:rsidR="00371562" w:rsidRPr="00212E42" w:rsidRDefault="00371562" w:rsidP="004A756F">
      <w:pPr>
        <w:ind w:left="0" w:firstLine="0"/>
        <w:rPr>
          <w:highlight w:val="yellow"/>
          <w:u w:val="single"/>
        </w:rPr>
      </w:pPr>
    </w:p>
    <w:p w:rsidR="009505DF" w:rsidRPr="00212E42" w:rsidRDefault="004A756F" w:rsidP="004A756F">
      <w:pPr>
        <w:ind w:left="0" w:firstLine="0"/>
      </w:pPr>
      <w:r w:rsidRPr="00212E42">
        <w:rPr>
          <w:u w:val="single"/>
        </w:rPr>
        <w:t>Stredisko národnostných vzťahov MS</w:t>
      </w:r>
      <w:r w:rsidRPr="00212E42">
        <w:t xml:space="preserve"> </w:t>
      </w:r>
      <w:r w:rsidR="00D804AE" w:rsidRPr="00212E42">
        <w:t xml:space="preserve">ako koordinátor výskumu </w:t>
      </w:r>
      <w:r w:rsidR="00B63C08" w:rsidRPr="00212E42">
        <w:rPr>
          <w:rFonts w:cs="Calibri"/>
        </w:rPr>
        <w:t>a dokumentácie vzťahov medzi slovenskou národnou kultúrou a kultúrou národnostných menšín</w:t>
      </w:r>
      <w:r w:rsidR="00B63C08" w:rsidRPr="00212E42">
        <w:t xml:space="preserve"> bude aktívne spolupracovať s oblastnými strediskami MS. Náklady, najmä</w:t>
      </w:r>
      <w:r w:rsidR="0081407B" w:rsidRPr="00212E42">
        <w:t xml:space="preserve"> v položke služby</w:t>
      </w:r>
      <w:r w:rsidR="00B63C08" w:rsidRPr="00212E42">
        <w:t xml:space="preserve"> a cestovné, sú spojené s</w:t>
      </w:r>
      <w:r w:rsidR="0081407B" w:rsidRPr="00212E42">
        <w:t xml:space="preserve"> </w:t>
      </w:r>
      <w:r w:rsidR="00B63C08" w:rsidRPr="00212E42">
        <w:t>realizáciou konferencie a seminára</w:t>
      </w:r>
      <w:r w:rsidR="0081407B" w:rsidRPr="00212E42">
        <w:t xml:space="preserve"> SNV MS</w:t>
      </w:r>
      <w:r w:rsidRPr="00212E42">
        <w:t>,</w:t>
      </w:r>
      <w:r w:rsidR="0081407B" w:rsidRPr="00212E42">
        <w:t xml:space="preserve"> </w:t>
      </w:r>
      <w:r w:rsidR="00B63C08" w:rsidRPr="00212E42">
        <w:t xml:space="preserve">s </w:t>
      </w:r>
      <w:r w:rsidR="0081407B" w:rsidRPr="00212E42">
        <w:t>príprav</w:t>
      </w:r>
      <w:r w:rsidR="00B63C08" w:rsidRPr="00212E42">
        <w:t>ou Zborníka SNV MS</w:t>
      </w:r>
      <w:r w:rsidR="0081407B" w:rsidRPr="00212E42">
        <w:t xml:space="preserve"> </w:t>
      </w:r>
      <w:r w:rsidR="00B63C08" w:rsidRPr="00212E42">
        <w:t>(</w:t>
      </w:r>
      <w:r w:rsidR="004C04CC" w:rsidRPr="00212E42">
        <w:t>náklady na jeho vydanie sú zahrnuté v kapitole Vydavateľstvo MS</w:t>
      </w:r>
      <w:r w:rsidR="009040B8" w:rsidRPr="00212E42">
        <w:t>)</w:t>
      </w:r>
    </w:p>
    <w:p w:rsidR="009505DF" w:rsidRPr="00212E42" w:rsidRDefault="009505DF" w:rsidP="004A756F">
      <w:pPr>
        <w:ind w:left="0" w:firstLine="0"/>
      </w:pPr>
    </w:p>
    <w:p w:rsidR="004A756F" w:rsidRPr="00212E42" w:rsidRDefault="004A756F" w:rsidP="004A756F">
      <w:pPr>
        <w:ind w:left="0" w:firstLine="0"/>
      </w:pPr>
      <w:r w:rsidRPr="00212E42">
        <w:rPr>
          <w:u w:val="single"/>
        </w:rPr>
        <w:t>Krajanské múzeum MS</w:t>
      </w:r>
      <w:r w:rsidR="00B368C1" w:rsidRPr="00212E42">
        <w:t xml:space="preserve"> je ústredným pracoviskom pre komunikáciu so slovenským zahraničím, v rámci starostlivosti o fondy zahraničných Slovákov, podľa finančných možností, zabezpečuje ich spracovávanie, triedenie, evidenciu, uchovávanie a podľa možností  aj akvizíciu, každoročne pripr</w:t>
      </w:r>
      <w:r w:rsidR="00D804AE" w:rsidRPr="00212E42">
        <w:t>avuje</w:t>
      </w:r>
      <w:r w:rsidR="00B368C1" w:rsidRPr="00212E42">
        <w:t xml:space="preserve"> zostavenie a </w:t>
      </w:r>
      <w:r w:rsidRPr="00212E42">
        <w:t>vydani</w:t>
      </w:r>
      <w:r w:rsidR="00D804AE" w:rsidRPr="00212E42">
        <w:t xml:space="preserve">e ročenky Slováci v zahraničí (náklady na vydanie sú </w:t>
      </w:r>
      <w:r w:rsidRPr="00212E42">
        <w:t>premietnuté v kapitole Vydavateľstvo MS</w:t>
      </w:r>
      <w:r w:rsidR="00D804AE" w:rsidRPr="00212E42">
        <w:t>)</w:t>
      </w:r>
      <w:r w:rsidR="00B368C1" w:rsidRPr="00212E42">
        <w:t>. Krajanské múzeum so sídlom v Dome J. C. Hronského v Martine, kde je umiestnená stála expozícia J. C. Hronského a  Zahraničnej Matice slovenskej, zabezpečuje</w:t>
      </w:r>
      <w:r w:rsidR="00D804AE" w:rsidRPr="00212E42">
        <w:t xml:space="preserve"> lektorské služby i služby bádateľom. Aktívne komunikuje s materskými, základnými i strednými školami, zabezpečuje im interaktívne vyučovacie hodiny (práca s pracovnými listami).</w:t>
      </w:r>
      <w:r w:rsidR="00B368C1" w:rsidRPr="00212E42">
        <w:t xml:space="preserve"> </w:t>
      </w:r>
      <w:r w:rsidR="006D37CA" w:rsidRPr="00212E42">
        <w:t xml:space="preserve">Dotlač pracovných listov bola </w:t>
      </w:r>
      <w:r w:rsidR="00D804AE" w:rsidRPr="00212E42">
        <w:t>z finančných dôvodov</w:t>
      </w:r>
      <w:r w:rsidR="006D37CA" w:rsidRPr="00212E42">
        <w:t xml:space="preserve"> presunutá </w:t>
      </w:r>
      <w:r w:rsidR="00D804AE" w:rsidRPr="00212E42">
        <w:br/>
      </w:r>
      <w:r w:rsidR="006D37CA" w:rsidRPr="00212E42">
        <w:t xml:space="preserve">na </w:t>
      </w:r>
      <w:r w:rsidR="00D804AE" w:rsidRPr="00212E42">
        <w:t>budúci rok</w:t>
      </w:r>
      <w:r w:rsidR="006D37CA" w:rsidRPr="00212E42">
        <w:t>.</w:t>
      </w:r>
      <w:r w:rsidR="00656ACD" w:rsidRPr="00212E42">
        <w:t xml:space="preserve"> V časti Prí</w:t>
      </w:r>
      <w:r w:rsidR="0081407B" w:rsidRPr="00212E42">
        <w:t>spevky fyzickým osobám platba 6</w:t>
      </w:r>
      <w:r w:rsidR="00656ACD" w:rsidRPr="00212E42">
        <w:t>0 € predstavuje p</w:t>
      </w:r>
      <w:r w:rsidR="0081407B" w:rsidRPr="00212E42">
        <w:t>omoc pre zahraničným</w:t>
      </w:r>
      <w:r w:rsidR="00656ACD" w:rsidRPr="00212E42">
        <w:t xml:space="preserve"> Slováko</w:t>
      </w:r>
      <w:r w:rsidR="0081407B" w:rsidRPr="00212E42">
        <w:t>m (</w:t>
      </w:r>
      <w:r w:rsidR="00D96F6C" w:rsidRPr="00212E42">
        <w:t xml:space="preserve">vyhotovenie </w:t>
      </w:r>
      <w:r w:rsidR="0081407B" w:rsidRPr="00212E42">
        <w:t>DVD z Kongresu Matíc slovanských národov)</w:t>
      </w:r>
      <w:r w:rsidR="00656ACD" w:rsidRPr="00212E42">
        <w:t>.</w:t>
      </w:r>
    </w:p>
    <w:p w:rsidR="0081407B" w:rsidRPr="00212E42" w:rsidRDefault="0081407B" w:rsidP="004A756F">
      <w:pPr>
        <w:ind w:left="0" w:firstLine="0"/>
      </w:pPr>
    </w:p>
    <w:p w:rsidR="004A756F" w:rsidRPr="00212E42" w:rsidRDefault="004A756F" w:rsidP="004A756F">
      <w:pPr>
        <w:ind w:left="0" w:firstLine="0"/>
      </w:pPr>
      <w:r w:rsidRPr="00212E42">
        <w:rPr>
          <w:u w:val="single"/>
        </w:rPr>
        <w:t>Archív MS</w:t>
      </w:r>
      <w:r w:rsidRPr="00212E42">
        <w:t xml:space="preserve"> </w:t>
      </w:r>
    </w:p>
    <w:p w:rsidR="00FD7676" w:rsidRPr="00212E42" w:rsidRDefault="00FD7676" w:rsidP="004A756F">
      <w:pPr>
        <w:ind w:left="0" w:firstLine="0"/>
      </w:pPr>
      <w:r w:rsidRPr="00212E42">
        <w:lastRenderedPageBreak/>
        <w:t xml:space="preserve">Archív MS pokračuje aj v roku 2014 na realizácii projektu Digitálny archív MS. Všetky hlavné aktivity pracovníkov sa sústreďujú na úlohy, ktoré s ním súvisia. V spotrebe materiálu je nevyhnutné nakúpenie ochranných obalov na archívne dokumenty, ktoré sú naplánované na digitalizáciu, ďalej je rozpočtovaný bežný spotrebný materiál, zakúpenie farebnej tlačiarne a nákup kníh do Príručnej knižnice AMS. Do položky spotreby je zahrnuté aj zakúpenie materiálu k dezinfekčnej komore, v ktorej sa plánuje </w:t>
      </w:r>
      <w:proofErr w:type="spellStart"/>
      <w:r w:rsidRPr="00212E42">
        <w:t>deacidifikácia</w:t>
      </w:r>
      <w:proofErr w:type="spellEnd"/>
      <w:r w:rsidRPr="00212E42">
        <w:t xml:space="preserve"> dokumentov pred digitalizáciou. V službách je naplánované reštaurovanie a konzervovanie dokumentov, zaviazanie novín a časopisov (SNN a Slovensko) pre Zbierku kníh a periodík MS, tiež ročný </w:t>
      </w:r>
      <w:proofErr w:type="spellStart"/>
      <w:r w:rsidRPr="00212E42">
        <w:t>update</w:t>
      </w:r>
      <w:proofErr w:type="spellEnd"/>
      <w:r w:rsidRPr="00212E42">
        <w:t xml:space="preserve"> knižničného programu </w:t>
      </w:r>
      <w:proofErr w:type="spellStart"/>
      <w:r w:rsidRPr="00212E42">
        <w:t>Clavius</w:t>
      </w:r>
      <w:proofErr w:type="spellEnd"/>
      <w:r w:rsidRPr="00212E42">
        <w:t xml:space="preserve"> na evidenciu kníh do Príručnej knižnice AMS a do Zbierky kníh a periodík MS. Plánované sú finančné prostriedky na školenie pracovníkov AMS. </w:t>
      </w:r>
      <w:r w:rsidR="007014DE" w:rsidRPr="00212E42">
        <w:t>Zrušením projektu DA klesnú nároky AMS na výdavky rozpočtu na úroveň potrebnú pre zachovanie jeho ďalšej činnosti.</w:t>
      </w:r>
    </w:p>
    <w:p w:rsidR="00371562" w:rsidRPr="00212E42" w:rsidRDefault="00371562" w:rsidP="004A756F">
      <w:pPr>
        <w:ind w:left="0" w:firstLine="0"/>
      </w:pPr>
    </w:p>
    <w:p w:rsidR="00371562" w:rsidRPr="00212E42" w:rsidRDefault="004A756F" w:rsidP="004A756F">
      <w:pPr>
        <w:ind w:left="0" w:firstLine="0"/>
      </w:pPr>
      <w:r w:rsidRPr="00212E42">
        <w:rPr>
          <w:u w:val="single"/>
        </w:rPr>
        <w:t>Slovenské národné noviny</w:t>
      </w:r>
      <w:r w:rsidR="00C155F7" w:rsidRPr="00212E42">
        <w:t xml:space="preserve">  mali v úvode roka náklad 2900 ks. Tento náklad ostal ustálený celý 1. štvrťrok 2014.  K. 1. 1. 2014 mali SNN 1754 slovenských odberateľov, 64 zahraničných.</w:t>
      </w:r>
      <w:r w:rsidR="00BC0C08" w:rsidRPr="00212E42">
        <w:t xml:space="preserve"> </w:t>
      </w:r>
      <w:r w:rsidR="00C155F7" w:rsidRPr="00212E42">
        <w:t xml:space="preserve">V priebehu 1. štvrťroka 2014 (do 24. 3. 2014) sa prihlásilo k odberu SNN 94 nových odberateľov a zhruba toľko sa aj odhlásilo (80). Ako dôvod odhlášok </w:t>
      </w:r>
      <w:r w:rsidR="00946226" w:rsidRPr="00212E42">
        <w:t xml:space="preserve">predplatitelia </w:t>
      </w:r>
      <w:r w:rsidR="00C155F7" w:rsidRPr="00212E42">
        <w:t xml:space="preserve">uvádzajú nedostatok financií a jednorazové kúpy v stánkoch distribútorov. K 24. 3. 2014 je </w:t>
      </w:r>
      <w:r w:rsidR="00946226" w:rsidRPr="00212E42">
        <w:t xml:space="preserve">evidovaných </w:t>
      </w:r>
      <w:r w:rsidR="00C155F7" w:rsidRPr="00212E42">
        <w:t>1783 slovenských odberateľov a 50 zahraničných.</w:t>
      </w:r>
      <w:r w:rsidR="00BC0C08" w:rsidRPr="00212E42">
        <w:t xml:space="preserve"> </w:t>
      </w:r>
      <w:r w:rsidR="00C155F7" w:rsidRPr="00212E42">
        <w:t>Na rok 2014 si redakcia stanovila nové ciele, ktoré však budú zodpovedať finančným možnostiam, hlavne výšk</w:t>
      </w:r>
      <w:r w:rsidR="00055D56" w:rsidRPr="00212E42">
        <w:t xml:space="preserve">e rozpočtu, reklamnej zmluvy </w:t>
      </w:r>
      <w:proofErr w:type="spellStart"/>
      <w:r w:rsidR="00C155F7" w:rsidRPr="00212E42">
        <w:t>Neografie</w:t>
      </w:r>
      <w:proofErr w:type="spellEnd"/>
      <w:r w:rsidR="00C155F7" w:rsidRPr="00212E42">
        <w:t xml:space="preserve"> a. s. a predpokladu získania jednorazových inzertných klientov.</w:t>
      </w:r>
      <w:r w:rsidR="00946226" w:rsidRPr="00212E42">
        <w:t xml:space="preserve"> Aj</w:t>
      </w:r>
      <w:r w:rsidR="00C155F7" w:rsidRPr="00212E42">
        <w:t xml:space="preserve"> v tomto roku </w:t>
      </w:r>
      <w:r w:rsidR="00BC0C08" w:rsidRPr="00212E42">
        <w:t>plánuje redakcia</w:t>
      </w:r>
      <w:r w:rsidR="00946226" w:rsidRPr="00212E42">
        <w:t xml:space="preserve"> </w:t>
      </w:r>
      <w:r w:rsidR="00C155F7" w:rsidRPr="00212E42">
        <w:t>vydávať prílohu Zo života Matice slovens</w:t>
      </w:r>
      <w:r w:rsidR="00946226" w:rsidRPr="00212E42">
        <w:t>kej, v prvom štvrťroku vyšla 1-krát</w:t>
      </w:r>
      <w:r w:rsidR="00C155F7" w:rsidRPr="00212E42">
        <w:t xml:space="preserve">. V rámci pravidelných vydávaní ostávajú všetky rubriky z roku 2013 zachované. Vznikla nová rubrika pre informácie z prostredia MS Telegraficky z miestnych odborov a tiež </w:t>
      </w:r>
      <w:proofErr w:type="spellStart"/>
      <w:r w:rsidR="00C155F7" w:rsidRPr="00212E42">
        <w:t>bedekerová</w:t>
      </w:r>
      <w:proofErr w:type="spellEnd"/>
      <w:r w:rsidR="00C155F7" w:rsidRPr="00212E42">
        <w:t xml:space="preserve"> rubrika Krásy Slovenska. Mladá Matica pravidelne raz za štvrťrok pripravuje pre SNN monotematické strany zo svojej činnosti.</w:t>
      </w:r>
      <w:r w:rsidR="00BC0C08" w:rsidRPr="00212E42">
        <w:t xml:space="preserve"> </w:t>
      </w:r>
      <w:r w:rsidR="00946226" w:rsidRPr="00212E42">
        <w:t>Položka</w:t>
      </w:r>
      <w:r w:rsidR="00C155F7" w:rsidRPr="00212E42">
        <w:t xml:space="preserve"> výkony spojov a poštovné zodpovedá  reálnej výške podľa </w:t>
      </w:r>
      <w:r w:rsidR="00946226" w:rsidRPr="00212E42">
        <w:t>zmluvy uzatvorenej so Slovenskou poštou</w:t>
      </w:r>
      <w:r w:rsidR="00C155F7" w:rsidRPr="00212E42">
        <w:t xml:space="preserve">. </w:t>
      </w:r>
      <w:r w:rsidR="00946226" w:rsidRPr="00212E42">
        <w:t xml:space="preserve">Treba však povedať, </w:t>
      </w:r>
      <w:r w:rsidR="00C155F7" w:rsidRPr="00212E42">
        <w:t xml:space="preserve"> že v tejto položke je zahrnuté aj poštovné</w:t>
      </w:r>
      <w:r w:rsidR="00055D56" w:rsidRPr="00212E42">
        <w:t xml:space="preserve"> a balné Členského ústredia MS </w:t>
      </w:r>
      <w:r w:rsidR="00C155F7" w:rsidRPr="00212E42">
        <w:t xml:space="preserve"> za zasielanie Slovenských národných novín mies</w:t>
      </w:r>
      <w:r w:rsidR="00055D56" w:rsidRPr="00212E42">
        <w:t>tnym odborom doma i v zahraničí, ktoré uhradili odvod za svojich členov vo výške 0,10 €/člen na účet Koruna Matici.</w:t>
      </w:r>
      <w:r w:rsidR="00C155F7" w:rsidRPr="00212E42">
        <w:t xml:space="preserve"> V</w:t>
      </w:r>
      <w:r w:rsidR="00055D56" w:rsidRPr="00212E42">
        <w:t> </w:t>
      </w:r>
      <w:r w:rsidR="00C155F7" w:rsidRPr="00212E42">
        <w:t>r</w:t>
      </w:r>
      <w:r w:rsidR="00055D56" w:rsidRPr="00212E42">
        <w:t>.</w:t>
      </w:r>
      <w:r w:rsidR="00C155F7" w:rsidRPr="00212E42">
        <w:t xml:space="preserve"> 2013 </w:t>
      </w:r>
      <w:r w:rsidR="00946226" w:rsidRPr="00212E42">
        <w:t>táto suma predstavovala 7100 €.</w:t>
      </w:r>
      <w:r w:rsidR="00BC0C08" w:rsidRPr="00212E42">
        <w:t xml:space="preserve"> P</w:t>
      </w:r>
      <w:r w:rsidR="00B63C08" w:rsidRPr="00212E42">
        <w:t xml:space="preserve">oložka tlačiarenské náklady pozostáva z tlače SNN (v </w:t>
      </w:r>
      <w:proofErr w:type="spellStart"/>
      <w:r w:rsidR="00B63C08" w:rsidRPr="00212E42">
        <w:t>spoluvydaní</w:t>
      </w:r>
      <w:proofErr w:type="spellEnd"/>
      <w:r w:rsidR="00B63C08" w:rsidRPr="00212E42">
        <w:t xml:space="preserve"> s Vydavateľstvom MS, s.r.o. á 0,23 €) – 2100 ks x 0,23 = 483 € x 52 čísiel, plus 6 x príloha Orol tatranský</w:t>
      </w:r>
      <w:r w:rsidR="005D1724" w:rsidRPr="00212E42">
        <w:t xml:space="preserve"> á 504 € a 4 x príloha Zo života MS á 380 €.</w:t>
      </w:r>
    </w:p>
    <w:p w:rsidR="00B63C08" w:rsidRPr="00212E42" w:rsidRDefault="00B63C08" w:rsidP="004A756F">
      <w:pPr>
        <w:ind w:left="0" w:firstLine="0"/>
      </w:pPr>
    </w:p>
    <w:p w:rsidR="0093285F" w:rsidRPr="00212E42" w:rsidRDefault="004A756F" w:rsidP="004A756F">
      <w:pPr>
        <w:ind w:left="0" w:firstLine="0"/>
      </w:pPr>
      <w:r w:rsidRPr="00212E42">
        <w:rPr>
          <w:u w:val="single"/>
        </w:rPr>
        <w:t>Slovenské pohľady</w:t>
      </w:r>
      <w:r w:rsidR="0093285F" w:rsidRPr="00212E42">
        <w:t xml:space="preserve"> </w:t>
      </w:r>
    </w:p>
    <w:p w:rsidR="004A756F" w:rsidRPr="00212E42" w:rsidRDefault="0093285F" w:rsidP="004A756F">
      <w:pPr>
        <w:ind w:left="0" w:firstLine="0"/>
      </w:pPr>
      <w:r w:rsidRPr="00212E42">
        <w:t>Matica slovenská vydáva mesačník v </w:t>
      </w:r>
      <w:proofErr w:type="spellStart"/>
      <w:r w:rsidRPr="00212E42">
        <w:t>spoluvydaní</w:t>
      </w:r>
      <w:proofErr w:type="spellEnd"/>
      <w:r w:rsidRPr="00212E42">
        <w:t xml:space="preserve"> s </w:t>
      </w:r>
      <w:proofErr w:type="spellStart"/>
      <w:r w:rsidRPr="00212E42">
        <w:t>Neografiou</w:t>
      </w:r>
      <w:proofErr w:type="spellEnd"/>
      <w:r w:rsidRPr="00212E42">
        <w:t>, a.s., ktorá hradí (rovnako ako magazín Slovensko) časť polygrafických nákladov. V rozpočtovej kapitole</w:t>
      </w:r>
      <w:r w:rsidR="00946226" w:rsidRPr="00212E42">
        <w:t xml:space="preserve"> </w:t>
      </w:r>
      <w:r w:rsidRPr="00212E42">
        <w:t xml:space="preserve">sú uvedené </w:t>
      </w:r>
      <w:r w:rsidR="00055D56" w:rsidRPr="00212E42">
        <w:t xml:space="preserve">náklady na </w:t>
      </w:r>
      <w:r w:rsidRPr="00212E42">
        <w:t>zabezpečenie</w:t>
      </w:r>
      <w:r w:rsidR="00946226" w:rsidRPr="00212E42">
        <w:t xml:space="preserve"> </w:t>
      </w:r>
      <w:r w:rsidR="004A756F" w:rsidRPr="00212E42">
        <w:t>vydani</w:t>
      </w:r>
      <w:r w:rsidR="00055D56" w:rsidRPr="00212E42">
        <w:t>a</w:t>
      </w:r>
      <w:r w:rsidR="004A756F" w:rsidRPr="00212E42">
        <w:t xml:space="preserve"> 12 čísiel </w:t>
      </w:r>
      <w:r w:rsidR="00BE5DF3" w:rsidRPr="00212E42">
        <w:t>mesačníka</w:t>
      </w:r>
      <w:r w:rsidR="00055D56" w:rsidRPr="00212E42">
        <w:t xml:space="preserve"> (160 strán)</w:t>
      </w:r>
      <w:r w:rsidR="00BE5DF3" w:rsidRPr="00212E42">
        <w:t xml:space="preserve">, </w:t>
      </w:r>
      <w:r w:rsidRPr="00212E42">
        <w:t xml:space="preserve">vrátane jedného dvojčísla. </w:t>
      </w:r>
      <w:r w:rsidR="00BE5DF3" w:rsidRPr="00212E42">
        <w:t xml:space="preserve">Náklad mesačníka je </w:t>
      </w:r>
      <w:r w:rsidR="00E40B6B" w:rsidRPr="00212E42">
        <w:t>820</w:t>
      </w:r>
      <w:r w:rsidR="00BE5DF3" w:rsidRPr="00212E42">
        <w:t xml:space="preserve"> ks z toho je</w:t>
      </w:r>
      <w:r w:rsidR="004A756F" w:rsidRPr="00212E42">
        <w:t xml:space="preserve"> </w:t>
      </w:r>
      <w:r w:rsidR="00BE5DF3" w:rsidRPr="00212E42">
        <w:t xml:space="preserve"> </w:t>
      </w:r>
      <w:r w:rsidR="00E40B6B" w:rsidRPr="00212E42">
        <w:t>231</w:t>
      </w:r>
      <w:r w:rsidR="00BE5DF3" w:rsidRPr="00212E42">
        <w:t xml:space="preserve"> slovenských predplatiteľov, </w:t>
      </w:r>
      <w:r w:rsidR="00E40B6B" w:rsidRPr="00212E42">
        <w:t>60</w:t>
      </w:r>
      <w:r w:rsidR="00BE5DF3" w:rsidRPr="00212E42">
        <w:t xml:space="preserve"> zahraničných predplatiteľov, </w:t>
      </w:r>
      <w:r w:rsidR="00E40B6B" w:rsidRPr="00212E42">
        <w:t xml:space="preserve">51 predplatiteľov je registrovaných prostredníctvom Slovenskej pošty, </w:t>
      </w:r>
      <w:r w:rsidR="007F0183" w:rsidRPr="00212E42">
        <w:t>2</w:t>
      </w:r>
      <w:r w:rsidR="00E40B6B" w:rsidRPr="00212E42">
        <w:t>5 ks odoberá kníhkupectvo Svoje</w:t>
      </w:r>
      <w:r w:rsidR="007F0183" w:rsidRPr="00212E42">
        <w:t xml:space="preserve">ť v BA, </w:t>
      </w:r>
      <w:r w:rsidR="00E40B6B" w:rsidRPr="00212E42">
        <w:t xml:space="preserve">170 ks ide </w:t>
      </w:r>
      <w:r w:rsidR="00BE5DF3" w:rsidRPr="00212E42">
        <w:t xml:space="preserve">do distribúcie prostredníctvom spoločnosti </w:t>
      </w:r>
      <w:proofErr w:type="spellStart"/>
      <w:r w:rsidR="00BE5DF3" w:rsidRPr="00212E42">
        <w:t>Mediaprint</w:t>
      </w:r>
      <w:proofErr w:type="spellEnd"/>
      <w:r w:rsidR="00BE5DF3" w:rsidRPr="00212E42">
        <w:t xml:space="preserve">  </w:t>
      </w:r>
      <w:proofErr w:type="spellStart"/>
      <w:r w:rsidR="00BE5DF3" w:rsidRPr="00212E42">
        <w:t>Kappa</w:t>
      </w:r>
      <w:proofErr w:type="spellEnd"/>
      <w:r w:rsidR="00E40B6B" w:rsidRPr="00212E42">
        <w:t>,</w:t>
      </w:r>
      <w:r w:rsidR="00BE5DF3" w:rsidRPr="00212E42">
        <w:t xml:space="preserve"> </w:t>
      </w:r>
      <w:r w:rsidR="00E40B6B" w:rsidRPr="00212E42">
        <w:t xml:space="preserve">120 ks je pre potreby redakcie v Bratislave. </w:t>
      </w:r>
      <w:r w:rsidR="004A756F" w:rsidRPr="00212E42">
        <w:t>C</w:t>
      </w:r>
      <w:r w:rsidR="00055FD9" w:rsidRPr="00212E42">
        <w:t xml:space="preserve">eny Slovenských pohľadov </w:t>
      </w:r>
      <w:r w:rsidR="00371562" w:rsidRPr="00212E42">
        <w:t>sa v roku 2014 z finančných dôvodov nebudú udeľovať.</w:t>
      </w:r>
      <w:r w:rsidR="0081407B" w:rsidRPr="00212E42">
        <w:t xml:space="preserve"> </w:t>
      </w:r>
      <w:r w:rsidR="007F0183" w:rsidRPr="00212E42">
        <w:t>Znížený bol aj roz</w:t>
      </w:r>
      <w:r w:rsidRPr="00212E42">
        <w:t>p</w:t>
      </w:r>
      <w:r w:rsidR="007F0183" w:rsidRPr="00212E42">
        <w:t>očet autorských h</w:t>
      </w:r>
      <w:r w:rsidRPr="00212E42">
        <w:t>o</w:t>
      </w:r>
      <w:r w:rsidR="007F0183" w:rsidRPr="00212E42">
        <w:t>norárov na 16000 € s predpokladom ich finančného zastrešenia z dotácie MK SR. Grant podaný do d</w:t>
      </w:r>
      <w:r w:rsidR="0081407B" w:rsidRPr="00212E42">
        <w:t xml:space="preserve">otačného systému pod názvom Podpora vedy v Slovenských pohľadoch podporí už existujúcu rubriku, </w:t>
      </w:r>
      <w:r w:rsidR="007F0183" w:rsidRPr="00212E42">
        <w:rPr>
          <w:bCs/>
        </w:rPr>
        <w:t>bude znamenať  posilnenie obsahu l</w:t>
      </w:r>
      <w:r w:rsidRPr="00212E42">
        <w:rPr>
          <w:bCs/>
        </w:rPr>
        <w:t>iterárneho časop</w:t>
      </w:r>
      <w:r w:rsidR="007F0183" w:rsidRPr="00212E42">
        <w:rPr>
          <w:bCs/>
        </w:rPr>
        <w:t>i</w:t>
      </w:r>
      <w:r w:rsidRPr="00212E42">
        <w:rPr>
          <w:bCs/>
        </w:rPr>
        <w:t>s</w:t>
      </w:r>
      <w:r w:rsidR="007F0183" w:rsidRPr="00212E42">
        <w:rPr>
          <w:bCs/>
        </w:rPr>
        <w:t>u</w:t>
      </w:r>
      <w:r w:rsidR="0081407B" w:rsidRPr="00212E42">
        <w:rPr>
          <w:bCs/>
        </w:rPr>
        <w:t xml:space="preserve"> o problematiku vedy v najširšom zmysle slova.</w:t>
      </w:r>
    </w:p>
    <w:p w:rsidR="00371562" w:rsidRPr="00212E42" w:rsidRDefault="00371562" w:rsidP="004A756F">
      <w:pPr>
        <w:ind w:left="0" w:firstLine="0"/>
      </w:pPr>
    </w:p>
    <w:p w:rsidR="004A756F" w:rsidRPr="00212E42" w:rsidRDefault="004A756F" w:rsidP="004A756F">
      <w:pPr>
        <w:ind w:left="0" w:firstLine="0"/>
      </w:pPr>
      <w:r w:rsidRPr="00212E42">
        <w:rPr>
          <w:u w:val="single"/>
        </w:rPr>
        <w:t>Vydavateľstvo MS</w:t>
      </w:r>
      <w:r w:rsidRPr="00212E42">
        <w:t xml:space="preserve"> </w:t>
      </w:r>
    </w:p>
    <w:p w:rsidR="00FD7676" w:rsidRPr="00212E42" w:rsidRDefault="00FD7676" w:rsidP="00FD7676">
      <w:pPr>
        <w:ind w:left="0" w:firstLine="0"/>
      </w:pPr>
      <w:r w:rsidRPr="00212E42">
        <w:lastRenderedPageBreak/>
        <w:t>Rozpočet vydavateľského pracoviska MS (ďalej VMS) zabezpečuje financovanie edičnej činnosti Matice slovenskej, ktorej súčasťou je:</w:t>
      </w:r>
    </w:p>
    <w:p w:rsidR="00FD7676" w:rsidRPr="00212E42" w:rsidRDefault="00FD7676" w:rsidP="00FD7676">
      <w:pPr>
        <w:ind w:left="0" w:firstLine="0"/>
      </w:pPr>
      <w:r w:rsidRPr="00212E42">
        <w:t>-- Vydávanie periodík Slovensko</w:t>
      </w:r>
      <w:r w:rsidR="00CF0921" w:rsidRPr="00212E42">
        <w:t xml:space="preserve"> (náklad 800 ks</w:t>
      </w:r>
      <w:r w:rsidR="00E40B6B" w:rsidRPr="00212E42">
        <w:t xml:space="preserve">, 50 slovenských predplatiteľov, 60 zahraničných predplatiteľov, 100 ks ide do distribúcie prostredníctvom </w:t>
      </w:r>
      <w:proofErr w:type="spellStart"/>
      <w:r w:rsidR="00E40B6B" w:rsidRPr="00212E42">
        <w:t>Mediaprint</w:t>
      </w:r>
      <w:proofErr w:type="spellEnd"/>
      <w:r w:rsidR="00E40B6B" w:rsidRPr="00212E42">
        <w:t xml:space="preserve"> </w:t>
      </w:r>
      <w:proofErr w:type="spellStart"/>
      <w:r w:rsidR="00E40B6B" w:rsidRPr="00212E42">
        <w:t>Kappa</w:t>
      </w:r>
      <w:proofErr w:type="spellEnd"/>
      <w:r w:rsidR="00E40B6B" w:rsidRPr="00212E42">
        <w:t xml:space="preserve"> </w:t>
      </w:r>
      <w:r w:rsidR="00CF0921" w:rsidRPr="00212E42">
        <w:t>)</w:t>
      </w:r>
      <w:r w:rsidRPr="00212E42">
        <w:t>, Kultúra slova</w:t>
      </w:r>
      <w:r w:rsidR="00CF0921" w:rsidRPr="00212E42">
        <w:t xml:space="preserve"> (náklad 500 ks)</w:t>
      </w:r>
      <w:r w:rsidRPr="00212E42">
        <w:t xml:space="preserve">, Historický zborník (priame náklady na </w:t>
      </w:r>
      <w:proofErr w:type="spellStart"/>
      <w:r w:rsidRPr="00212E42">
        <w:t>Hist</w:t>
      </w:r>
      <w:proofErr w:type="spellEnd"/>
      <w:r w:rsidRPr="00212E42">
        <w:t>. zborník sú rozpočtované priamo v rozpočte SHÚ MS, režijné náklady na jeho vydanie však znáša VMS).</w:t>
      </w:r>
    </w:p>
    <w:p w:rsidR="00FD7676" w:rsidRPr="00212E42" w:rsidRDefault="00FD7676" w:rsidP="00FD7676">
      <w:pPr>
        <w:ind w:left="0" w:firstLine="0"/>
      </w:pPr>
      <w:r w:rsidRPr="00212E42">
        <w:t xml:space="preserve">- Vydanie cca. 25 - 30 neperiodických publikácií podľa ročného edičného plánu. </w:t>
      </w:r>
    </w:p>
    <w:p w:rsidR="00FD7676" w:rsidRPr="00212E42" w:rsidRDefault="00FD7676" w:rsidP="00FD7676">
      <w:pPr>
        <w:ind w:left="0" w:firstLine="0"/>
      </w:pPr>
      <w:r w:rsidRPr="00212E42">
        <w:t>Ide najmä o vydávanie edičných výstupov odborných pracovísk MS (SHÚ MS, SLÚ MS, KM MS, Archív MS), monografií aj zborníkov, o hodnotné a prínosné nekomerčné vydania krásnej literatúry, literatúry faktu a odbornej literatúry, ktorých vydávanie je v súlade s programom, cieľmi a úlohami Matice slovenskej.</w:t>
      </w:r>
    </w:p>
    <w:p w:rsidR="00FD7676" w:rsidRPr="00212E42" w:rsidRDefault="00FD7676" w:rsidP="00FD7676">
      <w:pPr>
        <w:ind w:left="0" w:firstLine="0"/>
      </w:pPr>
      <w:r w:rsidRPr="00212E42">
        <w:t xml:space="preserve">Okruh edičných projektov a ich </w:t>
      </w:r>
      <w:proofErr w:type="spellStart"/>
      <w:r w:rsidRPr="00212E42">
        <w:t>priorizáciu</w:t>
      </w:r>
      <w:proofErr w:type="spellEnd"/>
      <w:r w:rsidRPr="00212E42">
        <w:t xml:space="preserve"> schvaľuje každoročne edičná rada VMS.</w:t>
      </w:r>
    </w:p>
    <w:p w:rsidR="00FD7676" w:rsidRPr="00212E42" w:rsidRDefault="00FD7676" w:rsidP="00FD7676">
      <w:pPr>
        <w:ind w:left="0" w:firstLine="0"/>
      </w:pPr>
      <w:r w:rsidRPr="00212E42">
        <w:t>Financovanie uvedených vydaní je približne z jednej tretiny kryté príjmami z predaja výtlačkov.</w:t>
      </w:r>
    </w:p>
    <w:p w:rsidR="00FD7676" w:rsidRPr="00212E42" w:rsidRDefault="00FD7676" w:rsidP="00FD7676">
      <w:pPr>
        <w:ind w:left="0" w:firstLine="0"/>
      </w:pPr>
      <w:r w:rsidRPr="00212E42">
        <w:t xml:space="preserve">Ďalším zdrojom financovania, okrem rozpočtových prostriedkov, sú účelovo viazané dotácie MKSR a iných subjektov, ktoré VMS každoročne získava vo významnej sume. </w:t>
      </w:r>
    </w:p>
    <w:p w:rsidR="00FD7676" w:rsidRPr="00212E42" w:rsidRDefault="00FD7676" w:rsidP="004A756F">
      <w:pPr>
        <w:ind w:left="0" w:firstLine="0"/>
      </w:pPr>
    </w:p>
    <w:p w:rsidR="004A756F" w:rsidRPr="00212E42" w:rsidRDefault="004A756F" w:rsidP="004A756F">
      <w:pPr>
        <w:ind w:left="0" w:firstLine="0"/>
      </w:pPr>
      <w:r w:rsidRPr="00212E42">
        <w:rPr>
          <w:u w:val="single"/>
        </w:rPr>
        <w:t>Informačné ústredie MS</w:t>
      </w:r>
      <w:r w:rsidRPr="00212E42">
        <w:t xml:space="preserve"> </w:t>
      </w:r>
    </w:p>
    <w:p w:rsidR="00FD7676" w:rsidRPr="00212E42" w:rsidRDefault="00FD7676" w:rsidP="003715F3">
      <w:pPr>
        <w:ind w:left="0" w:firstLine="0"/>
      </w:pPr>
      <w:r w:rsidRPr="00212E42">
        <w:t>Rozpočet Informačného ústredia MS zabezpečuje financovanie činnosti pracoviska v mediálnej, informačnej, vydavateľskej, vzdelávacej a propagačnej činnosti, ako aj poskytovanie informácií o činnosti  a postojoch MS vo vzťahu k matičnému hnutiu a verejnosti. V roku 2014 sa bude prioritne venovať realizácii tejto činnosti so zreteľom na Rok kráľa Svätopluka a Andreja Hlinku, ako aj Slovesnej jari a Národných matičných slávností.</w:t>
      </w:r>
      <w:r w:rsidR="0093285F" w:rsidRPr="00212E42">
        <w:t xml:space="preserve"> V položke služby sú premietnuté náklady vyplývajúce zo zmluvných vzťahov na zabezpečenie denného monitoringu (TASR 2160 €. Slovakia </w:t>
      </w:r>
      <w:proofErr w:type="spellStart"/>
      <w:r w:rsidR="0093285F" w:rsidRPr="00212E42">
        <w:t>Online</w:t>
      </w:r>
      <w:proofErr w:type="spellEnd"/>
      <w:r w:rsidR="0093285F" w:rsidRPr="00212E42">
        <w:t xml:space="preserve"> 2174 €), aktualizácia internetovej stránky (ročný poplatok za dom</w:t>
      </w:r>
      <w:r w:rsidR="00D96F6C" w:rsidRPr="00212E42">
        <w:t>é</w:t>
      </w:r>
      <w:r w:rsidR="0093285F" w:rsidRPr="00212E42">
        <w:t>nu 256 €), vyhotovenie fotografií z podujatí MS. V položke spotreba materiálu je aj zahrnuté predplatné magazínu Zisk a zakúpenie skrine na archivovanie.</w:t>
      </w:r>
      <w:r w:rsidR="007014DE" w:rsidRPr="00212E42">
        <w:t xml:space="preserve"> </w:t>
      </w:r>
    </w:p>
    <w:p w:rsidR="00FD7676" w:rsidRPr="00212E42" w:rsidRDefault="00FD7676" w:rsidP="004A756F">
      <w:pPr>
        <w:ind w:left="0" w:firstLine="0"/>
      </w:pPr>
    </w:p>
    <w:p w:rsidR="00CF4D01" w:rsidRPr="00212E42" w:rsidRDefault="00CF4D01" w:rsidP="004A756F">
      <w:pPr>
        <w:ind w:left="0" w:firstLine="0"/>
      </w:pPr>
      <w:r w:rsidRPr="00212E42">
        <w:rPr>
          <w:u w:val="single"/>
        </w:rPr>
        <w:t>Členské ústredie MS a Oblastné strediská MS</w:t>
      </w:r>
      <w:r w:rsidRPr="00212E42">
        <w:t xml:space="preserve"> (rozpočet všetkých oblastných stredísk MS </w:t>
      </w:r>
      <w:proofErr w:type="spellStart"/>
      <w:r w:rsidRPr="00212E42">
        <w:t>položkovite</w:t>
      </w:r>
      <w:proofErr w:type="spellEnd"/>
      <w:r w:rsidRPr="00212E42">
        <w:t xml:space="preserve"> v prílohe) – kapitola predstavuje rozpis dotácií na výdavky pre DMS. Jednotlivé Domy MS si zo svojej dotácie vyčlenili príspevok na podporu aktivít Oblastných pracovísk MS</w:t>
      </w:r>
      <w:r w:rsidR="00F56138" w:rsidRPr="00212E42">
        <w:t xml:space="preserve"> vo svojej územnej pôsobnosti (v tabuľke sú čiastky samostatne uvedené). V podkapitolách prevádzka sú uvedené náklady, ktoré hradí ústredie. </w:t>
      </w:r>
      <w:r w:rsidR="00E04657" w:rsidRPr="00212E42">
        <w:t xml:space="preserve">Rozpis tejto kapitoly je zostavený z podkladov jednotlivých domov, z bežných položiek sa z ústredia hradia </w:t>
      </w:r>
      <w:r w:rsidR="006D37CA" w:rsidRPr="00212E42">
        <w:t xml:space="preserve">okrem mzdových nákladov len </w:t>
      </w:r>
      <w:r w:rsidR="00E04657" w:rsidRPr="00212E42">
        <w:t>náklady, ktoré sú premietnuté (v prílohe označené farebne) v položke 502 Spotreba energií a 518 Ostatné služby.</w:t>
      </w:r>
      <w:r w:rsidR="006D37CA" w:rsidRPr="00212E42">
        <w:t xml:space="preserve"> Všetky ostatné výdavky si domy riadia vo vlastnej réžii.</w:t>
      </w:r>
      <w:r w:rsidR="00371562" w:rsidRPr="00212E42">
        <w:t xml:space="preserve"> Hlavné zámery Členského ústredia MS</w:t>
      </w:r>
      <w:r w:rsidR="0093285F" w:rsidRPr="00212E42">
        <w:t xml:space="preserve"> na rok 2014 sú</w:t>
      </w:r>
      <w:r w:rsidR="00371562" w:rsidRPr="00212E42">
        <w:t>:</w:t>
      </w:r>
    </w:p>
    <w:p w:rsidR="00FD7676" w:rsidRPr="00212E42" w:rsidRDefault="00FD7676" w:rsidP="00FD7676">
      <w:pPr>
        <w:numPr>
          <w:ilvl w:val="0"/>
          <w:numId w:val="15"/>
        </w:numPr>
      </w:pPr>
      <w:r w:rsidRPr="00212E42">
        <w:t>Prepojenie počítačovej siete na ČÚ MS (nákup a inštalácia potrebného programu),</w:t>
      </w:r>
    </w:p>
    <w:p w:rsidR="00FD7676" w:rsidRPr="00212E42" w:rsidRDefault="00FD7676" w:rsidP="00FD7676">
      <w:pPr>
        <w:numPr>
          <w:ilvl w:val="0"/>
          <w:numId w:val="15"/>
        </w:numPr>
      </w:pPr>
      <w:proofErr w:type="spellStart"/>
      <w:r w:rsidRPr="00212E42">
        <w:t>Finančno</w:t>
      </w:r>
      <w:proofErr w:type="spellEnd"/>
      <w:r w:rsidRPr="00212E42">
        <w:t xml:space="preserve">–personálna reorganizácia oblastných stredísk MS (mzdy a počet pracovníkov v 1 oblastnom stredisku je potrebné vytvárať na základe stanovených kritérií) koľko MO MS a OMM  spravuje v územnej pôsobnosti 1 oblastné stredisko MS, </w:t>
      </w:r>
      <w:r w:rsidRPr="00212E42">
        <w:rPr>
          <w:b/>
        </w:rPr>
        <w:t>b)</w:t>
      </w:r>
      <w:r w:rsidRPr="00212E42">
        <w:t xml:space="preserve"> koľko MO MS a OMM vytvorilo oblastné stredisko MS, resp. obnovilo činnosť takýchto odborov za stanovené obdobie, koľko získalo nových členov v odboroch MS a zakladajúcich členov, </w:t>
      </w:r>
      <w:r w:rsidRPr="00212E42">
        <w:rPr>
          <w:b/>
        </w:rPr>
        <w:t>c)</w:t>
      </w:r>
      <w:r w:rsidRPr="00212E42">
        <w:t xml:space="preserve"> oblastné strediská MS musia mať k dispozícii taký počet pracovníkov, aby mohlo pokryť nevyhnutnú činnosť vyplývajúcich z nariadení a úloh vedenia MS – tzv. komplexná analýza fungovania efektívnosti OS MS),</w:t>
      </w:r>
    </w:p>
    <w:p w:rsidR="00FD7676" w:rsidRPr="00212E42" w:rsidRDefault="00FD7676" w:rsidP="00FD7676">
      <w:pPr>
        <w:numPr>
          <w:ilvl w:val="0"/>
          <w:numId w:val="15"/>
        </w:numPr>
      </w:pPr>
      <w:r w:rsidRPr="00212E42">
        <w:lastRenderedPageBreak/>
        <w:t>ČÚ MS musí udržiavať kontakty s miestnymi odbormi, usmerňovať prácu okresných a krajských rád, venovať pozornosť a starostlivosť o prácu záujmových a vedeckých odborov, OMM a podporovať kolektívnych členov MS, zúčastňovať sa matičných podujatí po celom Slovensku (služobné cesty),</w:t>
      </w:r>
    </w:p>
    <w:p w:rsidR="00FD7676" w:rsidRPr="00212E42" w:rsidRDefault="00FD7676" w:rsidP="00FD7676">
      <w:pPr>
        <w:numPr>
          <w:ilvl w:val="0"/>
          <w:numId w:val="15"/>
        </w:numPr>
      </w:pPr>
      <w:r w:rsidRPr="00212E42">
        <w:t xml:space="preserve">V období od 1. 3. 2014 poskytnúť novovzniknutým MO MS a ZO a VO MS, </w:t>
      </w:r>
      <w:proofErr w:type="spellStart"/>
      <w:r w:rsidRPr="00212E42">
        <w:t>finančno</w:t>
      </w:r>
      <w:proofErr w:type="spellEnd"/>
      <w:r w:rsidRPr="00212E42">
        <w:t>–materiálnu pomoc, tzv. základný balík pre odbory MS</w:t>
      </w:r>
      <w:r w:rsidRPr="00212E42">
        <w:rPr>
          <w:b/>
        </w:rPr>
        <w:t xml:space="preserve"> </w:t>
      </w:r>
      <w:r w:rsidRPr="00212E42">
        <w:t>(napr. poskytnúť z ústredia MS v Martine týmto odborom bezplatne štátnu vlajku, matičnú vlajku, na CD matičnú hymnu, brožúrku o činnosti odborov–manuál a pod.),</w:t>
      </w:r>
    </w:p>
    <w:p w:rsidR="00FD7676" w:rsidRPr="00212E42" w:rsidRDefault="00FD7676" w:rsidP="00FD7676">
      <w:pPr>
        <w:numPr>
          <w:ilvl w:val="0"/>
          <w:numId w:val="15"/>
        </w:numPr>
      </w:pPr>
      <w:r w:rsidRPr="00212E42">
        <w:t>Aktívne sa podieľať na novelizácii Stanov a Programu MS,</w:t>
      </w:r>
    </w:p>
    <w:p w:rsidR="00FD7676" w:rsidRPr="00212E42" w:rsidRDefault="00FD7676" w:rsidP="00FD7676">
      <w:pPr>
        <w:numPr>
          <w:ilvl w:val="0"/>
          <w:numId w:val="15"/>
        </w:numPr>
      </w:pPr>
      <w:r w:rsidRPr="00212E42">
        <w:t xml:space="preserve">Zabezpečiť po </w:t>
      </w:r>
      <w:proofErr w:type="spellStart"/>
      <w:r w:rsidRPr="00212E42">
        <w:t>administaratívno</w:t>
      </w:r>
      <w:proofErr w:type="spellEnd"/>
      <w:r w:rsidRPr="00212E42">
        <w:t>–organizačnej stránke priebeh Snemu MS,</w:t>
      </w:r>
    </w:p>
    <w:p w:rsidR="00FD7676" w:rsidRPr="00212E42" w:rsidRDefault="00FD7676" w:rsidP="00FD7676">
      <w:pPr>
        <w:numPr>
          <w:ilvl w:val="0"/>
          <w:numId w:val="15"/>
        </w:numPr>
      </w:pPr>
      <w:r w:rsidRPr="00212E42">
        <w:t>Realizovať do „matičného života“ uznesenia prijaté VZ MS, Snemom a Predsedníctvom MS, ktoré sa týkajú ČÚ MS a OS MS,</w:t>
      </w:r>
    </w:p>
    <w:p w:rsidR="00FD7676" w:rsidRPr="00212E42" w:rsidRDefault="00FD7676" w:rsidP="00FD7676">
      <w:pPr>
        <w:numPr>
          <w:ilvl w:val="0"/>
          <w:numId w:val="15"/>
        </w:numPr>
      </w:pPr>
      <w:r w:rsidRPr="00212E42">
        <w:t>ČÚ MS s výhľadom do roku 2017 a s perspektívou do najbližšej budúcnosti musí naplniť najmä tieto tri okruhy svojej činnosti:</w:t>
      </w:r>
    </w:p>
    <w:p w:rsidR="00FD7676" w:rsidRPr="00212E42" w:rsidRDefault="00FD7676" w:rsidP="00FD7676">
      <w:pPr>
        <w:ind w:left="0" w:firstLine="0"/>
        <w:rPr>
          <w:b/>
        </w:rPr>
      </w:pPr>
    </w:p>
    <w:p w:rsidR="00FD7676" w:rsidRPr="00212E42" w:rsidRDefault="00FD7676" w:rsidP="00FD7676">
      <w:pPr>
        <w:numPr>
          <w:ilvl w:val="0"/>
          <w:numId w:val="16"/>
        </w:numPr>
      </w:pPr>
      <w:r w:rsidRPr="00212E42">
        <w:rPr>
          <w:b/>
        </w:rPr>
        <w:t>rozvoj domáceho a zahraničného členstva v MS –</w:t>
      </w:r>
      <w:r w:rsidR="0093285F" w:rsidRPr="00212E42">
        <w:t xml:space="preserve"> </w:t>
      </w:r>
      <w:r w:rsidRPr="00212E42">
        <w:t>oživovanie a omladzovanie členskej základne – v spolupráci so ZŠ a SŠ vytváranie odborov Mladej Matice. Takisto zakladať a obnovovať činnosť MO MS. Prijatím nových Stanov MS 17. 9. 2011 v Martine sa zriaďuje zakladajúce a podporujúce členstvo, ktoré symbolicky nadväzuje na zakladajúcich členov Matice slovenskej od roku 1863 do roku 1873.</w:t>
      </w:r>
    </w:p>
    <w:p w:rsidR="00FD7676" w:rsidRPr="00212E42" w:rsidRDefault="00FD7676" w:rsidP="00FD7676">
      <w:pPr>
        <w:numPr>
          <w:ilvl w:val="0"/>
          <w:numId w:val="16"/>
        </w:numPr>
      </w:pPr>
      <w:r w:rsidRPr="00212E42">
        <w:rPr>
          <w:b/>
        </w:rPr>
        <w:t xml:space="preserve">rozvoj siete oblastných stredísk MS – </w:t>
      </w:r>
      <w:r w:rsidRPr="00212E42">
        <w:t xml:space="preserve">je jednoznačným východiskom zmeny nepriaznivého stavu siete DMS a OP MS a to po stránke priestorovej a materiálnej, ale aj personálnej. </w:t>
      </w:r>
    </w:p>
    <w:p w:rsidR="00FD7676" w:rsidRPr="00212E42" w:rsidRDefault="00FD7676" w:rsidP="00FD7676">
      <w:pPr>
        <w:numPr>
          <w:ilvl w:val="0"/>
          <w:numId w:val="16"/>
        </w:numPr>
      </w:pPr>
      <w:r w:rsidRPr="00212E42">
        <w:rPr>
          <w:b/>
        </w:rPr>
        <w:t xml:space="preserve">rozvoj Členského ústredia MS – </w:t>
      </w:r>
      <w:r w:rsidRPr="00212E42">
        <w:t xml:space="preserve">Členské ústredie MS ako pracovisko prvého kontaktu s členskou základňou sa musí postupne dobudovať po všetkých stránkach. </w:t>
      </w:r>
    </w:p>
    <w:p w:rsidR="00FD7676" w:rsidRPr="00212E42" w:rsidRDefault="00FD7676" w:rsidP="004A756F">
      <w:pPr>
        <w:ind w:left="0" w:firstLine="0"/>
        <w:rPr>
          <w:u w:val="single"/>
        </w:rPr>
      </w:pPr>
    </w:p>
    <w:p w:rsidR="004A756F" w:rsidRPr="00212E42" w:rsidRDefault="004A756F" w:rsidP="004A756F">
      <w:pPr>
        <w:ind w:left="0" w:firstLine="0"/>
      </w:pPr>
      <w:r w:rsidRPr="00212E42">
        <w:rPr>
          <w:u w:val="single"/>
        </w:rPr>
        <w:t xml:space="preserve">Finančno-ekonomický útvar MS </w:t>
      </w:r>
      <w:r w:rsidRPr="00212E42">
        <w:t xml:space="preserve">– </w:t>
      </w:r>
      <w:r w:rsidR="003715F3" w:rsidRPr="00212E42">
        <w:t>spracováva kompletnú účtovnú agendu MS, vrátane mzdovej, zabezpečuje vedenie účtovníctva verne, preukázateľne a pravdivo v zmysle zákona o účtovníctve, spracováva autorské honoráre všetkých periodík a zabezpečuje príslušnú evidenciu autorov a predkladá ich povinnosti voči daňovému úradu, spracováva cestovné príkazy, vedie sklad knižných titulov a zabezpečuje finančné vyúčtovanie všetkých poskytnutých dotácií a grantov. Spracováva ročnú účtovnú závie</w:t>
      </w:r>
      <w:r w:rsidR="00371562" w:rsidRPr="00212E42">
        <w:t>r</w:t>
      </w:r>
      <w:r w:rsidR="003715F3" w:rsidRPr="00212E42">
        <w:t>ku, daňové priznanie, rozpis účelovej dotácie zo ŠR a jej vyúčtovanie</w:t>
      </w:r>
      <w:r w:rsidR="00371562" w:rsidRPr="00212E42">
        <w:t xml:space="preserve">. Rozpočtová kapitola zahŕňa </w:t>
      </w:r>
      <w:r w:rsidRPr="00212E42">
        <w:t xml:space="preserve">zakúpenie bežného spotrebného materiálu, predplatné odborných periodík, </w:t>
      </w:r>
      <w:r w:rsidR="00284352" w:rsidRPr="00212E42">
        <w:t>interného</w:t>
      </w:r>
      <w:r w:rsidR="004C04CC" w:rsidRPr="00212E42">
        <w:t xml:space="preserve"> disku, </w:t>
      </w:r>
      <w:r w:rsidRPr="00212E42">
        <w:t>v služ</w:t>
      </w:r>
      <w:r w:rsidR="003715F3" w:rsidRPr="00212E42">
        <w:t xml:space="preserve">bách sú rozpočtované platby za </w:t>
      </w:r>
      <w:r w:rsidRPr="00212E42">
        <w:t xml:space="preserve">odborné školenia a zakúpenie </w:t>
      </w:r>
      <w:r w:rsidR="003715F3" w:rsidRPr="00212E42">
        <w:t xml:space="preserve">nutnej </w:t>
      </w:r>
      <w:r w:rsidRPr="00212E42">
        <w:t xml:space="preserve">aktualizácie </w:t>
      </w:r>
      <w:r w:rsidR="00241D2B" w:rsidRPr="00212E42">
        <w:t>mzdového programu</w:t>
      </w:r>
      <w:r w:rsidR="00E1119B" w:rsidRPr="00212E42">
        <w:t>.</w:t>
      </w:r>
      <w:r w:rsidR="003715F3" w:rsidRPr="00212E42">
        <w:t xml:space="preserve"> </w:t>
      </w:r>
    </w:p>
    <w:p w:rsidR="00371562" w:rsidRPr="00212E42" w:rsidRDefault="00371562" w:rsidP="004A756F">
      <w:pPr>
        <w:ind w:left="0" w:firstLine="0"/>
        <w:rPr>
          <w:u w:val="single"/>
        </w:rPr>
      </w:pPr>
    </w:p>
    <w:p w:rsidR="00E26CB8" w:rsidRPr="00212E42" w:rsidRDefault="004A756F" w:rsidP="00E26CB8">
      <w:pPr>
        <w:ind w:left="0" w:firstLine="0"/>
      </w:pPr>
      <w:r w:rsidRPr="00212E42">
        <w:rPr>
          <w:u w:val="single"/>
        </w:rPr>
        <w:t>Technicko-investičný útvar MS</w:t>
      </w:r>
      <w:r w:rsidR="00E26CB8" w:rsidRPr="00212E42">
        <w:t xml:space="preserve"> </w:t>
      </w:r>
    </w:p>
    <w:p w:rsidR="00E26CB8" w:rsidRPr="00212E42" w:rsidRDefault="00E26CB8" w:rsidP="00E26CB8">
      <w:pPr>
        <w:ind w:left="0" w:firstLine="0"/>
      </w:pPr>
      <w:r w:rsidRPr="00212E42">
        <w:t xml:space="preserve">Zahŕňa starostlivosť o technický stav hnuteľného a nehnuteľného majetku vo vlastníctve MS. </w:t>
      </w:r>
    </w:p>
    <w:p w:rsidR="00E26CB8" w:rsidRPr="00212E42" w:rsidRDefault="00E26CB8" w:rsidP="00E26CB8">
      <w:pPr>
        <w:ind w:left="0" w:firstLine="0"/>
      </w:pPr>
      <w:r w:rsidRPr="00212E42">
        <w:t xml:space="preserve">Položka </w:t>
      </w:r>
      <w:r w:rsidRPr="00212E42">
        <w:rPr>
          <w:bCs/>
        </w:rPr>
        <w:t>Spotreba materiálu</w:t>
      </w:r>
      <w:r w:rsidRPr="00212E42">
        <w:rPr>
          <w:b/>
          <w:bCs/>
        </w:rPr>
        <w:t xml:space="preserve"> </w:t>
      </w:r>
      <w:r w:rsidRPr="00212E42">
        <w:t xml:space="preserve">zahŕňa: </w:t>
      </w:r>
    </w:p>
    <w:p w:rsidR="00E26CB8" w:rsidRPr="00212E42" w:rsidRDefault="00E26CB8" w:rsidP="00E26CB8">
      <w:pPr>
        <w:ind w:left="0" w:firstLine="0"/>
      </w:pPr>
      <w:r w:rsidRPr="00212E42">
        <w:t xml:space="preserve">- Nákup pohonných hmôt pre všetky pracoviská </w:t>
      </w:r>
    </w:p>
    <w:p w:rsidR="00E26CB8" w:rsidRPr="00212E42" w:rsidRDefault="00E26CB8" w:rsidP="00E26CB8">
      <w:pPr>
        <w:ind w:left="0" w:firstLine="0"/>
      </w:pPr>
      <w:r w:rsidRPr="00212E42">
        <w:t xml:space="preserve">- Spotrebný materiál – čistiace potreby, materiál na bežnú údržbu pre všetky pracoviská </w:t>
      </w:r>
    </w:p>
    <w:p w:rsidR="00E26CB8" w:rsidRPr="00212E42" w:rsidRDefault="00E26CB8" w:rsidP="00E26CB8">
      <w:pPr>
        <w:ind w:left="0" w:firstLine="0"/>
      </w:pPr>
      <w:r w:rsidRPr="00212E42">
        <w:t xml:space="preserve">- Knihy do príručky – predplatné BOZP, stavebný a technický dozor, stavebný portál </w:t>
      </w:r>
    </w:p>
    <w:p w:rsidR="00E26CB8" w:rsidRPr="00212E42" w:rsidRDefault="00E26CB8" w:rsidP="00E26CB8">
      <w:pPr>
        <w:ind w:left="0" w:firstLine="0"/>
      </w:pPr>
      <w:r w:rsidRPr="00212E42">
        <w:t xml:space="preserve">- Drobný hmotný majetok – nákup </w:t>
      </w:r>
      <w:r w:rsidR="008C5C6C" w:rsidRPr="00212E42">
        <w:t>GPS</w:t>
      </w:r>
      <w:r w:rsidRPr="00212E42">
        <w:t xml:space="preserve"> </w:t>
      </w:r>
    </w:p>
    <w:p w:rsidR="00E26CB8" w:rsidRPr="00212E42" w:rsidRDefault="00E26CB8" w:rsidP="00E26CB8">
      <w:pPr>
        <w:ind w:left="0" w:firstLine="0"/>
      </w:pPr>
    </w:p>
    <w:p w:rsidR="00E26CB8" w:rsidRPr="00212E42" w:rsidRDefault="00E26CB8" w:rsidP="00E26CB8">
      <w:pPr>
        <w:ind w:left="0" w:firstLine="0"/>
      </w:pPr>
      <w:r w:rsidRPr="00212E42">
        <w:t xml:space="preserve">Položka </w:t>
      </w:r>
      <w:r w:rsidRPr="00212E42">
        <w:rPr>
          <w:bCs/>
        </w:rPr>
        <w:t xml:space="preserve">Spotreba energie </w:t>
      </w:r>
      <w:r w:rsidRPr="00212E42">
        <w:t xml:space="preserve">zahŕňa: </w:t>
      </w:r>
    </w:p>
    <w:p w:rsidR="00E26CB8" w:rsidRPr="00212E42" w:rsidRDefault="00E26CB8" w:rsidP="00E26CB8">
      <w:pPr>
        <w:ind w:left="0" w:firstLine="0"/>
      </w:pPr>
      <w:r w:rsidRPr="00212E42">
        <w:lastRenderedPageBreak/>
        <w:t xml:space="preserve">- El. energia, voda, para, plyn – pre objekty II. budova MS, Matičný dom, Dom J. C. Hronského, Prevádzková </w:t>
      </w:r>
      <w:r w:rsidR="008C5C6C" w:rsidRPr="00212E42">
        <w:t xml:space="preserve">budova </w:t>
      </w:r>
      <w:proofErr w:type="spellStart"/>
      <w:r w:rsidR="008C5C6C" w:rsidRPr="00212E42">
        <w:t>Neografia</w:t>
      </w:r>
      <w:proofErr w:type="spellEnd"/>
      <w:r w:rsidR="008C5C6C" w:rsidRPr="00212E42">
        <w:t xml:space="preserve"> – blok C, b</w:t>
      </w:r>
      <w:r w:rsidRPr="00212E42">
        <w:t xml:space="preserve">yt </w:t>
      </w:r>
      <w:r w:rsidR="008C5C6C" w:rsidRPr="00212E42">
        <w:t>na Hviezdoslavovej</w:t>
      </w:r>
      <w:r w:rsidRPr="00212E42">
        <w:t xml:space="preserve"> </w:t>
      </w:r>
      <w:r w:rsidR="008C5C6C" w:rsidRPr="00212E42">
        <w:t>ulici v</w:t>
      </w:r>
      <w:r w:rsidRPr="00212E42">
        <w:t xml:space="preserve"> Martin</w:t>
      </w:r>
      <w:r w:rsidR="008C5C6C" w:rsidRPr="00212E42">
        <w:t>e</w:t>
      </w:r>
      <w:r w:rsidRPr="00212E42">
        <w:t xml:space="preserve">, RZ Santovka, Komárno – kruhový objazd, pracoviská </w:t>
      </w:r>
      <w:r w:rsidR="008C5C6C" w:rsidRPr="00212E42">
        <w:t>v Bratislave</w:t>
      </w:r>
      <w:r w:rsidRPr="00212E42">
        <w:t xml:space="preserve"> </w:t>
      </w:r>
    </w:p>
    <w:p w:rsidR="00E26CB8" w:rsidRPr="00212E42" w:rsidRDefault="00E26CB8" w:rsidP="00E26CB8">
      <w:pPr>
        <w:ind w:left="0" w:firstLine="0"/>
      </w:pPr>
    </w:p>
    <w:p w:rsidR="00E26CB8" w:rsidRPr="00212E42" w:rsidRDefault="00E26CB8" w:rsidP="00E26CB8">
      <w:pPr>
        <w:ind w:left="0" w:firstLine="0"/>
      </w:pPr>
      <w:r w:rsidRPr="00212E42">
        <w:t xml:space="preserve">Položka </w:t>
      </w:r>
      <w:r w:rsidRPr="00212E42">
        <w:rPr>
          <w:bCs/>
        </w:rPr>
        <w:t>Ostatné služby spolu</w:t>
      </w:r>
      <w:r w:rsidRPr="00212E42">
        <w:rPr>
          <w:b/>
          <w:bCs/>
        </w:rPr>
        <w:t xml:space="preserve"> </w:t>
      </w:r>
      <w:r w:rsidRPr="00212E42">
        <w:t xml:space="preserve">zahŕňa: </w:t>
      </w:r>
    </w:p>
    <w:p w:rsidR="00E26CB8" w:rsidRPr="00212E42" w:rsidRDefault="00E26CB8" w:rsidP="00E26CB8">
      <w:pPr>
        <w:ind w:left="0" w:firstLine="0"/>
      </w:pPr>
      <w:r w:rsidRPr="00212E42">
        <w:t xml:space="preserve">- Výkony spojov s poštovné – náklady na poštovné, T – </w:t>
      </w:r>
      <w:proofErr w:type="spellStart"/>
      <w:r w:rsidRPr="00212E42">
        <w:t>Com</w:t>
      </w:r>
      <w:proofErr w:type="spellEnd"/>
      <w:r w:rsidR="00EE35C3" w:rsidRPr="00212E42">
        <w:t>,</w:t>
      </w:r>
      <w:r w:rsidRPr="00212E42">
        <w:t xml:space="preserve"> Orange Slovensko</w:t>
      </w:r>
    </w:p>
    <w:p w:rsidR="00E26CB8" w:rsidRPr="00212E42" w:rsidRDefault="00E26CB8" w:rsidP="00E26CB8">
      <w:pPr>
        <w:ind w:left="0" w:firstLine="0"/>
      </w:pPr>
      <w:r w:rsidRPr="00212E42">
        <w:t xml:space="preserve">- Závodné stravovanie – stravovanie </w:t>
      </w:r>
      <w:r w:rsidR="008C5C6C" w:rsidRPr="00212E42">
        <w:t xml:space="preserve">všetkých </w:t>
      </w:r>
      <w:r w:rsidRPr="00212E42">
        <w:t xml:space="preserve">pracovníkov </w:t>
      </w:r>
      <w:r w:rsidR="008C5C6C" w:rsidRPr="00212E42">
        <w:t xml:space="preserve">MS (55% z ceny stravnej poukážky 3 € s kalkuláciou </w:t>
      </w:r>
      <w:r w:rsidR="00EE35C3" w:rsidRPr="00212E42">
        <w:t xml:space="preserve"> </w:t>
      </w:r>
      <w:r w:rsidR="008C5C6C" w:rsidRPr="00212E42">
        <w:t>11 mesiacov na každého pracovníka, priemerne 20 pracovných dní mesačne)</w:t>
      </w:r>
    </w:p>
    <w:p w:rsidR="00E26CB8" w:rsidRPr="00212E42" w:rsidRDefault="00E26CB8" w:rsidP="00E26CB8">
      <w:pPr>
        <w:ind w:left="0" w:firstLine="0"/>
      </w:pPr>
      <w:r w:rsidRPr="00212E42">
        <w:t xml:space="preserve">- Školenia – zamestnanci TIU – oblasť VO, evidencie majetku, BOZP a PO a pod. </w:t>
      </w:r>
    </w:p>
    <w:p w:rsidR="00E26CB8" w:rsidRPr="00212E42" w:rsidRDefault="00E26CB8" w:rsidP="00E26CB8">
      <w:pPr>
        <w:ind w:left="0" w:firstLine="0"/>
      </w:pPr>
      <w:r w:rsidRPr="00212E42">
        <w:t>- Služby – právne služby</w:t>
      </w:r>
      <w:r w:rsidR="00FF114C">
        <w:t xml:space="preserve"> (6 920 €, 4</w:t>
      </w:r>
      <w:r w:rsidR="008C5C6C" w:rsidRPr="00212E42">
        <w:t xml:space="preserve"> x 1280 €, 3 x 600 €)</w:t>
      </w:r>
      <w:r w:rsidRPr="00212E42">
        <w:t>, platby za podporu APV</w:t>
      </w:r>
      <w:r w:rsidR="008C5C6C" w:rsidRPr="00212E42">
        <w:t xml:space="preserve"> (3753 – 313 € mesačne pravidelná podpora programu pre účtovníctvo, personalistiku, evidenciu majetku)</w:t>
      </w:r>
      <w:r w:rsidRPr="00212E42">
        <w:t xml:space="preserve">, Internet </w:t>
      </w:r>
      <w:proofErr w:type="spellStart"/>
      <w:r w:rsidRPr="00212E42">
        <w:t>Gaya</w:t>
      </w:r>
      <w:proofErr w:type="spellEnd"/>
      <w:r w:rsidR="008C5C6C" w:rsidRPr="00212E42">
        <w:t xml:space="preserve"> (</w:t>
      </w:r>
      <w:r w:rsidR="00D96F6C" w:rsidRPr="00212E42">
        <w:t xml:space="preserve">1440 € - </w:t>
      </w:r>
      <w:r w:rsidR="008C5C6C" w:rsidRPr="00212E42">
        <w:t>120 € mesačne), p</w:t>
      </w:r>
      <w:r w:rsidRPr="00212E42">
        <w:t>ožiarna ochrana</w:t>
      </w:r>
      <w:r w:rsidR="008C5C6C" w:rsidRPr="00212E42">
        <w:t xml:space="preserve"> (592 € - 148 € štvrťročne), z</w:t>
      </w:r>
      <w:r w:rsidRPr="00212E42">
        <w:t xml:space="preserve">dravotná pracovná služba v zmysle zákona </w:t>
      </w:r>
      <w:r w:rsidR="00D96F6C" w:rsidRPr="00212E42">
        <w:t>(864 € - 216 € štvrťročne), stočné a zrážková voda (3300 €), prenájom parkovacieho boxu v BA (1758 €).</w:t>
      </w:r>
    </w:p>
    <w:p w:rsidR="00E26CB8" w:rsidRPr="00212E42" w:rsidRDefault="00E26CB8" w:rsidP="00E26CB8">
      <w:pPr>
        <w:ind w:left="0" w:firstLine="0"/>
      </w:pPr>
    </w:p>
    <w:p w:rsidR="00E26CB8" w:rsidRPr="00212E42" w:rsidRDefault="003715F3" w:rsidP="00E26CB8">
      <w:pPr>
        <w:ind w:left="0" w:firstLine="0"/>
      </w:pPr>
      <w:r w:rsidRPr="00212E42">
        <w:rPr>
          <w:u w:val="single"/>
        </w:rPr>
        <w:t>I</w:t>
      </w:r>
      <w:r w:rsidR="00E26CB8" w:rsidRPr="00212E42">
        <w:rPr>
          <w:u w:val="single"/>
        </w:rPr>
        <w:t>nformatizácia</w:t>
      </w:r>
      <w:r w:rsidR="00E26CB8" w:rsidRPr="00212E42">
        <w:t xml:space="preserve"> – nákup počítačovej techniky, tlačiarní, kopírok a pod. </w:t>
      </w:r>
      <w:r w:rsidR="00BF3F76" w:rsidRPr="00212E42">
        <w:t>nebude pre nedostatok zdrojov realizovaná</w:t>
      </w:r>
    </w:p>
    <w:p w:rsidR="00E26CB8" w:rsidRPr="00212E42" w:rsidRDefault="00E26CB8" w:rsidP="00E26CB8">
      <w:pPr>
        <w:ind w:left="0" w:firstLine="0"/>
      </w:pPr>
    </w:p>
    <w:p w:rsidR="00774628" w:rsidRPr="00212E42" w:rsidRDefault="00774628" w:rsidP="00284352">
      <w:pPr>
        <w:ind w:left="0" w:firstLine="0"/>
        <w:rPr>
          <w:b/>
        </w:rPr>
      </w:pPr>
      <w:r w:rsidRPr="00212E42">
        <w:rPr>
          <w:u w:val="single"/>
        </w:rPr>
        <w:t>Požičovňa kostýmov a krojov MS</w:t>
      </w:r>
      <w:r w:rsidRPr="00212E42">
        <w:t xml:space="preserve"> – v spotrebe materiálu je rozpočtovaný</w:t>
      </w:r>
      <w:r w:rsidR="00284352" w:rsidRPr="00212E42">
        <w:t xml:space="preserve">, </w:t>
      </w:r>
      <w:r w:rsidRPr="00212E42">
        <w:t>nákup galantérneho materiálu</w:t>
      </w:r>
      <w:r w:rsidR="00284352" w:rsidRPr="00212E42">
        <w:t>, látok, podšívok, zipsov, t.j.</w:t>
      </w:r>
      <w:r w:rsidR="00284352" w:rsidRPr="00212E42">
        <w:rPr>
          <w:b/>
        </w:rPr>
        <w:t xml:space="preserve"> </w:t>
      </w:r>
      <w:r w:rsidR="00284352" w:rsidRPr="00212E42">
        <w:t>materiálov, ktoré tvoria základ pre údržbu a opravy všetkých kostýmov, resp. ich drobnú inov</w:t>
      </w:r>
      <w:r w:rsidR="008C5C6C" w:rsidRPr="00212E42">
        <w:t>áciu</w:t>
      </w:r>
      <w:r w:rsidRPr="00212E42">
        <w:t xml:space="preserve">, </w:t>
      </w:r>
      <w:r w:rsidR="00284352" w:rsidRPr="00212E42">
        <w:t>ďalej nákup pracích práškov</w:t>
      </w:r>
      <w:r w:rsidRPr="00212E42">
        <w:t>, položka opravy zahŕňa</w:t>
      </w:r>
      <w:r w:rsidR="00284352" w:rsidRPr="00212E42">
        <w:rPr>
          <w:b/>
        </w:rPr>
        <w:t xml:space="preserve"> </w:t>
      </w:r>
      <w:r w:rsidR="00284352" w:rsidRPr="00212E42">
        <w:t xml:space="preserve">čižiem, dobovej obuvi, krpcov, opaskov. </w:t>
      </w:r>
      <w:r w:rsidR="008C5C6C" w:rsidRPr="00212E42">
        <w:t>S</w:t>
      </w:r>
      <w:r w:rsidR="00284352" w:rsidRPr="00212E42">
        <w:t xml:space="preserve">ú doplnky krojových a kostýmových kompletov z kože, ktoré sa používaním  opotrebovávajú a potrebujú pravidelnú údržbu. Posledné väčšie opravy boli </w:t>
      </w:r>
      <w:r w:rsidR="00284352" w:rsidRPr="00212E42">
        <w:rPr>
          <w:b/>
        </w:rPr>
        <w:t xml:space="preserve"> </w:t>
      </w:r>
      <w:r w:rsidR="00284352" w:rsidRPr="00212E42">
        <w:t xml:space="preserve">vykonané pred cca 6 rokmi. </w:t>
      </w:r>
      <w:r w:rsidR="008C5C6C" w:rsidRPr="00212E42">
        <w:t xml:space="preserve">Rozpočtované sú náklady aj na </w:t>
      </w:r>
      <w:r w:rsidRPr="00212E42">
        <w:t>chemické čistenie odevov</w:t>
      </w:r>
      <w:r w:rsidR="008C5C6C" w:rsidRPr="00212E42">
        <w:t xml:space="preserve"> (služby)</w:t>
      </w:r>
      <w:r w:rsidR="006D37CA" w:rsidRPr="00212E42">
        <w:t>.</w:t>
      </w:r>
      <w:r w:rsidR="00BF3F76" w:rsidRPr="00212E42">
        <w:t xml:space="preserve"> Rozpočtované výdavky boli znížené na najnižšiu možnú úroveň.</w:t>
      </w:r>
    </w:p>
    <w:p w:rsidR="003715F3" w:rsidRPr="00212E42" w:rsidRDefault="003715F3" w:rsidP="004A756F">
      <w:pPr>
        <w:ind w:left="0" w:firstLine="0"/>
        <w:rPr>
          <w:b/>
        </w:rPr>
      </w:pPr>
    </w:p>
    <w:p w:rsidR="00CF4D01" w:rsidRPr="00212E42" w:rsidRDefault="00CF4D01" w:rsidP="004A756F">
      <w:pPr>
        <w:ind w:left="0" w:firstLine="0"/>
      </w:pPr>
      <w:r w:rsidRPr="00212E42">
        <w:rPr>
          <w:u w:val="single"/>
        </w:rPr>
        <w:t>Kapitola Opravy a investície</w:t>
      </w:r>
      <w:r w:rsidRPr="00212E42">
        <w:t xml:space="preserve"> zahŕňa </w:t>
      </w:r>
      <w:r w:rsidR="00F56138" w:rsidRPr="00212E42">
        <w:t>pravidelné revízie elektrozariadení, plynových zariadení, komínov, bleskozvodov, pravidelné prehliadky EPS a PSN (monitorovacie zariadenia), servisné prehliadky osobných motorových vozidiel.</w:t>
      </w:r>
      <w:r w:rsidR="00BF3F76" w:rsidRPr="00212E42">
        <w:t xml:space="preserve"> Rozpočtované výdavky boli znížené z pôvodne navrhovaných 26 000,- EUR na 10 000,- EUR.</w:t>
      </w:r>
    </w:p>
    <w:p w:rsidR="00371562" w:rsidRPr="00212E42" w:rsidRDefault="00371562" w:rsidP="004A756F">
      <w:pPr>
        <w:ind w:left="0" w:firstLine="0"/>
      </w:pPr>
    </w:p>
    <w:p w:rsidR="003B1885" w:rsidRPr="00212E42" w:rsidRDefault="00CF4D01" w:rsidP="004A756F">
      <w:pPr>
        <w:ind w:left="0" w:firstLine="0"/>
      </w:pPr>
      <w:r w:rsidRPr="00212E42">
        <w:rPr>
          <w:u w:val="single"/>
        </w:rPr>
        <w:t xml:space="preserve">Projekty Roka </w:t>
      </w:r>
      <w:r w:rsidR="00E1119B" w:rsidRPr="00212E42">
        <w:rPr>
          <w:u w:val="single"/>
        </w:rPr>
        <w:t>Kráľa Svätopluka a A. Hlinku</w:t>
      </w:r>
      <w:r w:rsidRPr="00212E42">
        <w:t xml:space="preserve"> </w:t>
      </w:r>
      <w:r w:rsidR="00826CAE" w:rsidRPr="00212E42">
        <w:t xml:space="preserve">kapitola zahŕňa </w:t>
      </w:r>
      <w:r w:rsidR="0001333E" w:rsidRPr="00212E42">
        <w:t>financovanie aktivít, ktoré sú uvedené v materiáli Hlavné podujatia Roka. Z nich najväčšiu položku tvoria</w:t>
      </w:r>
      <w:r w:rsidR="00826CAE" w:rsidRPr="00212E42">
        <w:t xml:space="preserve"> Národné </w:t>
      </w:r>
      <w:r w:rsidR="0001333E" w:rsidRPr="00212E42">
        <w:t>matičné slávnosti (18</w:t>
      </w:r>
      <w:r w:rsidR="00826CAE" w:rsidRPr="00212E42">
        <w:t xml:space="preserve"> 000 €), </w:t>
      </w:r>
      <w:r w:rsidR="0001333E" w:rsidRPr="00212E42">
        <w:t xml:space="preserve">z ďalších </w:t>
      </w:r>
      <w:r w:rsidR="003B1885" w:rsidRPr="00212E42">
        <w:t xml:space="preserve">podujatí vyberáme: </w:t>
      </w:r>
    </w:p>
    <w:p w:rsidR="003B1885" w:rsidRPr="00212E42" w:rsidRDefault="00826CAE" w:rsidP="003B1885">
      <w:pPr>
        <w:numPr>
          <w:ilvl w:val="0"/>
          <w:numId w:val="13"/>
        </w:numPr>
        <w:ind w:left="567" w:hanging="567"/>
      </w:pPr>
      <w:r w:rsidRPr="00212E42">
        <w:t>výstavnícke aktivity 380 €</w:t>
      </w:r>
      <w:r w:rsidR="0001333E" w:rsidRPr="00212E42">
        <w:t xml:space="preserve"> </w:t>
      </w:r>
      <w:r w:rsidR="003B1885" w:rsidRPr="00212E42">
        <w:t xml:space="preserve">(výstava mladej autorky Kristíny </w:t>
      </w:r>
      <w:proofErr w:type="spellStart"/>
      <w:r w:rsidR="003B1885" w:rsidRPr="00212E42">
        <w:t>Hanulovej</w:t>
      </w:r>
      <w:proofErr w:type="spellEnd"/>
      <w:r w:rsidR="003B1885" w:rsidRPr="00212E42">
        <w:t xml:space="preserve">, </w:t>
      </w:r>
      <w:proofErr w:type="spellStart"/>
      <w:r w:rsidR="003B1885" w:rsidRPr="00212E42">
        <w:t>In.Média.Art</w:t>
      </w:r>
      <w:proofErr w:type="spellEnd"/>
      <w:r w:rsidR="003B1885" w:rsidRPr="00212E42">
        <w:t xml:space="preserve"> 2014, Štúdio neprofesionálnych výtvarníkov Turca), </w:t>
      </w:r>
    </w:p>
    <w:p w:rsidR="003B1885" w:rsidRPr="00212E42" w:rsidRDefault="0001333E" w:rsidP="003B1885">
      <w:pPr>
        <w:numPr>
          <w:ilvl w:val="0"/>
          <w:numId w:val="13"/>
        </w:numPr>
        <w:ind w:left="567" w:hanging="567"/>
      </w:pPr>
      <w:r w:rsidRPr="00212E42">
        <w:t xml:space="preserve">Medzinárodný letný tábor Matice slovenskej </w:t>
      </w:r>
      <w:r w:rsidR="00CF0921" w:rsidRPr="00212E42">
        <w:t>(</w:t>
      </w:r>
      <w:r w:rsidR="00E40B6B" w:rsidRPr="00212E42">
        <w:t>23. ročník, tradične konaný vo Vysokých Tatrách</w:t>
      </w:r>
      <w:r w:rsidR="00EE35C3" w:rsidRPr="00212E42">
        <w:t>). Náklady, ktoré</w:t>
      </w:r>
      <w:r w:rsidR="00CF0921" w:rsidRPr="00212E42">
        <w:t xml:space="preserve"> v plnom rozsahu </w:t>
      </w:r>
      <w:r w:rsidR="00EE35C3" w:rsidRPr="00212E42">
        <w:t xml:space="preserve">boli kryté </w:t>
      </w:r>
      <w:r w:rsidR="00CF0921" w:rsidRPr="00212E42">
        <w:t>z poplatkov rodičov</w:t>
      </w:r>
      <w:r w:rsidR="00EE35C3" w:rsidRPr="00212E42">
        <w:t xml:space="preserve"> </w:t>
      </w:r>
      <w:r w:rsidR="00053447" w:rsidRPr="00212E42">
        <w:t xml:space="preserve">však neboli uhradené a vybraté prostriedky boli použité na udržanie </w:t>
      </w:r>
      <w:proofErr w:type="spellStart"/>
      <w:r w:rsidR="00053447" w:rsidRPr="00212E42">
        <w:t>cashflow</w:t>
      </w:r>
      <w:proofErr w:type="spellEnd"/>
      <w:r w:rsidR="00053447" w:rsidRPr="00212E42">
        <w:t xml:space="preserve"> na bežnom účte neštátnych prostriedkov kvôli hroziacej platobnej neschopnosti MS v 07 a 08/2014.</w:t>
      </w:r>
    </w:p>
    <w:p w:rsidR="003B1885" w:rsidRPr="00212E42" w:rsidRDefault="003B1885" w:rsidP="003B1885">
      <w:pPr>
        <w:numPr>
          <w:ilvl w:val="0"/>
          <w:numId w:val="13"/>
        </w:numPr>
        <w:ind w:left="567" w:hanging="567"/>
      </w:pPr>
      <w:r w:rsidRPr="00212E42">
        <w:t xml:space="preserve">realizácia okrúhlych stolov s mesačnou periodicitou (rozpočet cca 50 Eur na jednu diskusné zasadnutie), </w:t>
      </w:r>
    </w:p>
    <w:p w:rsidR="003B1885" w:rsidRPr="00212E42" w:rsidRDefault="003B1885" w:rsidP="003B1885">
      <w:pPr>
        <w:numPr>
          <w:ilvl w:val="0"/>
          <w:numId w:val="13"/>
        </w:numPr>
        <w:ind w:left="567" w:hanging="567"/>
      </w:pPr>
      <w:r w:rsidRPr="00212E42">
        <w:t xml:space="preserve">podujatie k 75. výročiu Malej vojny – Hrdinovia malej vojny (250 Eur), </w:t>
      </w:r>
    </w:p>
    <w:p w:rsidR="003B1885" w:rsidRPr="00212E42" w:rsidRDefault="003B1885" w:rsidP="003B1885">
      <w:pPr>
        <w:numPr>
          <w:ilvl w:val="0"/>
          <w:numId w:val="13"/>
        </w:numPr>
        <w:ind w:left="567" w:hanging="567"/>
      </w:pPr>
      <w:r w:rsidRPr="00212E42">
        <w:t xml:space="preserve">100. výročie Gymnázia Jána </w:t>
      </w:r>
      <w:proofErr w:type="spellStart"/>
      <w:r w:rsidRPr="00212E42">
        <w:t>Francisciho</w:t>
      </w:r>
      <w:proofErr w:type="spellEnd"/>
      <w:r w:rsidRPr="00212E42">
        <w:t xml:space="preserve"> v Levoči (150 Eur), </w:t>
      </w:r>
    </w:p>
    <w:p w:rsidR="003B1885" w:rsidRPr="00212E42" w:rsidRDefault="003B1885" w:rsidP="003B1885">
      <w:pPr>
        <w:numPr>
          <w:ilvl w:val="0"/>
          <w:numId w:val="13"/>
        </w:numPr>
        <w:ind w:left="567" w:hanging="567"/>
      </w:pPr>
      <w:r w:rsidRPr="00212E42">
        <w:t xml:space="preserve">Národný sviatok na Devíne (300 Eur), </w:t>
      </w:r>
    </w:p>
    <w:p w:rsidR="003B1885" w:rsidRPr="00212E42" w:rsidRDefault="00D75EF9" w:rsidP="003B1885">
      <w:pPr>
        <w:numPr>
          <w:ilvl w:val="0"/>
          <w:numId w:val="13"/>
        </w:numPr>
        <w:ind w:left="567" w:hanging="567"/>
      </w:pPr>
      <w:r w:rsidRPr="00212E42">
        <w:lastRenderedPageBreak/>
        <w:t>Re</w:t>
      </w:r>
      <w:r w:rsidR="003B1885" w:rsidRPr="00212E42">
        <w:t>ndezvous s M. R. Štefánikom (150 Eur),</w:t>
      </w:r>
    </w:p>
    <w:p w:rsidR="003B1885" w:rsidRPr="00212E42" w:rsidRDefault="003B1885" w:rsidP="003B1885">
      <w:pPr>
        <w:numPr>
          <w:ilvl w:val="0"/>
          <w:numId w:val="13"/>
        </w:numPr>
        <w:ind w:left="567" w:hanging="567"/>
      </w:pPr>
      <w:r w:rsidRPr="00212E42">
        <w:t>celoslovenské kolo súťaže Prečo mám rád slovenčinu, prečo mám rád Slovensko (50 Eur),</w:t>
      </w:r>
    </w:p>
    <w:p w:rsidR="00996460" w:rsidRPr="00212E42" w:rsidRDefault="00996460" w:rsidP="003B1885">
      <w:pPr>
        <w:numPr>
          <w:ilvl w:val="0"/>
          <w:numId w:val="13"/>
        </w:numPr>
        <w:ind w:left="567" w:hanging="567"/>
      </w:pPr>
      <w:r w:rsidRPr="00212E42">
        <w:t>celonárodné oslavy 15. výročia narodenia A. Hlinku (1000 Eur),</w:t>
      </w:r>
    </w:p>
    <w:p w:rsidR="00996460" w:rsidRPr="00212E42" w:rsidRDefault="00996460" w:rsidP="003B1885">
      <w:pPr>
        <w:numPr>
          <w:ilvl w:val="0"/>
          <w:numId w:val="13"/>
        </w:numPr>
        <w:ind w:left="567" w:hanging="567"/>
      </w:pPr>
      <w:r w:rsidRPr="00212E42">
        <w:t>100. výročie vypuknutia  prvej svetovej vojny (300 Eur),</w:t>
      </w:r>
    </w:p>
    <w:p w:rsidR="00996460" w:rsidRPr="00212E42" w:rsidRDefault="00996460" w:rsidP="003B1885">
      <w:pPr>
        <w:numPr>
          <w:ilvl w:val="0"/>
          <w:numId w:val="13"/>
        </w:numPr>
        <w:ind w:left="567" w:hanging="567"/>
      </w:pPr>
      <w:r w:rsidRPr="00212E42">
        <w:t xml:space="preserve">100. výročie smrti tajomníka MS Františka Víťazoslava </w:t>
      </w:r>
      <w:proofErr w:type="spellStart"/>
      <w:r w:rsidRPr="00212E42">
        <w:t>Sasinka</w:t>
      </w:r>
      <w:proofErr w:type="spellEnd"/>
      <w:r w:rsidRPr="00212E42">
        <w:t xml:space="preserve"> (150 Eur),</w:t>
      </w:r>
    </w:p>
    <w:p w:rsidR="00996460" w:rsidRPr="00212E42" w:rsidRDefault="00996460" w:rsidP="00996460">
      <w:pPr>
        <w:numPr>
          <w:ilvl w:val="0"/>
          <w:numId w:val="13"/>
        </w:numPr>
        <w:ind w:left="567" w:hanging="567"/>
      </w:pPr>
      <w:r w:rsidRPr="00212E42">
        <w:t xml:space="preserve">Slovenský festival poézie </w:t>
      </w:r>
      <w:proofErr w:type="spellStart"/>
      <w:r w:rsidRPr="00212E42">
        <w:t>Beniakove</w:t>
      </w:r>
      <w:proofErr w:type="spellEnd"/>
      <w:r w:rsidRPr="00212E42">
        <w:t xml:space="preserve"> Chynorany (120. výr. narodenia Valentína </w:t>
      </w:r>
      <w:proofErr w:type="spellStart"/>
      <w:r w:rsidRPr="00212E42">
        <w:t>Beniaka</w:t>
      </w:r>
      <w:proofErr w:type="spellEnd"/>
      <w:r w:rsidRPr="00212E42">
        <w:t xml:space="preserve"> - 150 Eur),</w:t>
      </w:r>
    </w:p>
    <w:p w:rsidR="00996460" w:rsidRPr="00212E42" w:rsidRDefault="00996460" w:rsidP="00996460">
      <w:pPr>
        <w:numPr>
          <w:ilvl w:val="0"/>
          <w:numId w:val="13"/>
        </w:numPr>
        <w:ind w:left="567" w:hanging="567"/>
      </w:pPr>
      <w:r w:rsidRPr="00212E42">
        <w:t xml:space="preserve">100. výročie narodenia Imricha </w:t>
      </w:r>
      <w:proofErr w:type="spellStart"/>
      <w:r w:rsidRPr="00212E42">
        <w:t>Kružliaka</w:t>
      </w:r>
      <w:proofErr w:type="spellEnd"/>
      <w:r w:rsidRPr="00212E42">
        <w:t xml:space="preserve"> (150 Eur),</w:t>
      </w:r>
    </w:p>
    <w:p w:rsidR="00CF4D01" w:rsidRPr="00212E42" w:rsidRDefault="003B1885" w:rsidP="00996460">
      <w:pPr>
        <w:numPr>
          <w:ilvl w:val="0"/>
          <w:numId w:val="13"/>
        </w:numPr>
        <w:ind w:left="567" w:hanging="567"/>
      </w:pPr>
      <w:r w:rsidRPr="00212E42">
        <w:t xml:space="preserve">odborná konferencia </w:t>
      </w:r>
      <w:r w:rsidR="00826CAE" w:rsidRPr="00212E42">
        <w:t xml:space="preserve">k 100. výročiu narodenia a 30. výročiu úmrtia J. </w:t>
      </w:r>
      <w:proofErr w:type="spellStart"/>
      <w:r w:rsidR="00826CAE" w:rsidRPr="00212E42">
        <w:t>Silana</w:t>
      </w:r>
      <w:proofErr w:type="spellEnd"/>
      <w:r w:rsidR="00826CAE" w:rsidRPr="00212E42">
        <w:t xml:space="preserve">, súbor prednášok k 10. výročiu smrti H. Zelinovej, realizácia </w:t>
      </w:r>
      <w:proofErr w:type="spellStart"/>
      <w:r w:rsidR="00826CAE" w:rsidRPr="00212E42">
        <w:t>fotosúboru</w:t>
      </w:r>
      <w:proofErr w:type="spellEnd"/>
      <w:r w:rsidR="00826CAE" w:rsidRPr="00212E42">
        <w:t xml:space="preserve"> V. </w:t>
      </w:r>
      <w:proofErr w:type="spellStart"/>
      <w:r w:rsidR="00826CAE" w:rsidRPr="00212E42">
        <w:t>Pankovčína</w:t>
      </w:r>
      <w:proofErr w:type="spellEnd"/>
      <w:r w:rsidR="00826CAE" w:rsidRPr="00212E42">
        <w:t xml:space="preserve">, programový seminár Stretnutie literárnych klubov, Katolícka moderna (konferencia, výstava, katalóg) a iné. </w:t>
      </w:r>
    </w:p>
    <w:p w:rsidR="00371562" w:rsidRPr="00212E42" w:rsidRDefault="00371562" w:rsidP="00371562">
      <w:pPr>
        <w:ind w:left="567" w:firstLine="0"/>
      </w:pPr>
    </w:p>
    <w:p w:rsidR="00F56138" w:rsidRPr="00212E42" w:rsidRDefault="00F56138" w:rsidP="004A756F">
      <w:pPr>
        <w:ind w:left="0" w:firstLine="0"/>
      </w:pPr>
      <w:r w:rsidRPr="00212E42">
        <w:rPr>
          <w:u w:val="single"/>
        </w:rPr>
        <w:t>Príspevky na projekty miestnej a regionálnej kultúry, na projekty grantovej agentúry  Mladej Matice</w:t>
      </w:r>
      <w:r w:rsidR="00053447" w:rsidRPr="00212E42">
        <w:t xml:space="preserve"> sú rozpočtované kvôli absolútnemu nedostatku neštátnych zdrojov a v rámci projektu Hlavných aktivít budú niektoré realizované v období 09-12/2014 vo veľmi obmedzenom rozsahu </w:t>
      </w:r>
      <w:r w:rsidR="00385BD1">
        <w:t xml:space="preserve">a z neštátnych zdrojov </w:t>
      </w:r>
      <w:r w:rsidR="00053447" w:rsidRPr="00212E42">
        <w:t xml:space="preserve">celkovo </w:t>
      </w:r>
      <w:r w:rsidR="00385BD1">
        <w:t>vo výške</w:t>
      </w:r>
      <w:r w:rsidR="00053447" w:rsidRPr="00212E42">
        <w:t xml:space="preserve"> 11</w:t>
      </w:r>
      <w:r w:rsidR="00385BD1">
        <w:t xml:space="preserve"> </w:t>
      </w:r>
      <w:r w:rsidR="00053447" w:rsidRPr="00212E42">
        <w:t>000,- EUR.</w:t>
      </w:r>
    </w:p>
    <w:p w:rsidR="00D75EF9" w:rsidRPr="00212E42" w:rsidRDefault="00D75EF9" w:rsidP="004A756F">
      <w:pPr>
        <w:ind w:left="0" w:firstLine="0"/>
      </w:pPr>
    </w:p>
    <w:p w:rsidR="00826CAE" w:rsidRDefault="00826CAE" w:rsidP="004A756F">
      <w:pPr>
        <w:ind w:left="0" w:firstLine="0"/>
      </w:pPr>
      <w:r w:rsidRPr="00212E42">
        <w:t>Rok 2014 je rokom konsolidácie všetkých vnútorných finančných zdrojov</w:t>
      </w:r>
      <w:r w:rsidR="006A4AF5" w:rsidRPr="00212E42">
        <w:t>. Jednotlivé aktivity by mali byť z väčšej časti pokryté z</w:t>
      </w:r>
      <w:r w:rsidR="0001333E" w:rsidRPr="00212E42">
        <w:t> grantových programov</w:t>
      </w:r>
      <w:r w:rsidR="006A4AF5" w:rsidRPr="00212E42">
        <w:t xml:space="preserve">, za čo by mali niesť zodpovednosť garanti podujatí. </w:t>
      </w:r>
      <w:r w:rsidR="00A231E9" w:rsidRPr="00212E42">
        <w:t>P</w:t>
      </w:r>
      <w:r w:rsidR="006A4AF5" w:rsidRPr="00212E42">
        <w:t>otrebné vyvíjať úsilie na získavanie nových zdrojov financovania (nové grantové programy</w:t>
      </w:r>
      <w:r w:rsidR="00E54D59" w:rsidRPr="00212E42">
        <w:t>, odber knižných titulov cez MŠ SR</w:t>
      </w:r>
      <w:r w:rsidR="00A231E9" w:rsidRPr="00212E42">
        <w:t xml:space="preserve"> a iné</w:t>
      </w:r>
      <w:r w:rsidR="006A4AF5" w:rsidRPr="00212E42">
        <w:t>).</w:t>
      </w:r>
    </w:p>
    <w:p w:rsidR="0013450E" w:rsidRDefault="0013450E" w:rsidP="0013450E">
      <w:pPr>
        <w:ind w:left="0" w:firstLine="0"/>
      </w:pPr>
      <w:r>
        <w:t xml:space="preserve">Tento rozpočet MS pre rok 2014 bol kvôli vzniknutému deficitu na príjmovej strane a nedostatočnými a neskorými prijatými opatreniami na zlepšenie finančnej situácie tvorený cez viaceré verzie počas celého roka. Komplikáciou bol aj fakt, že na pozícii riaditeľa </w:t>
      </w:r>
      <w:proofErr w:type="spellStart"/>
      <w:r>
        <w:t>finančno</w:t>
      </w:r>
      <w:proofErr w:type="spellEnd"/>
      <w:r>
        <w:t xml:space="preserve"> ekonomického útvaru, zodpovedného za prípravu rozpočtu je od začiatku roka treti</w:t>
      </w:r>
      <w:r w:rsidR="00297C87">
        <w:t>a osoba, čo sťažilo kontinuitu odovz</w:t>
      </w:r>
      <w:r>
        <w:t>dávania agendy a dôležitých informácii potrebných pre dopracovanie rozpočtu.</w:t>
      </w:r>
    </w:p>
    <w:p w:rsidR="0013450E" w:rsidRPr="00212E42" w:rsidRDefault="0013450E" w:rsidP="004A756F">
      <w:pPr>
        <w:ind w:left="0" w:firstLine="0"/>
      </w:pPr>
    </w:p>
    <w:p w:rsidR="00271F59" w:rsidRDefault="00271F59" w:rsidP="004A756F">
      <w:pPr>
        <w:ind w:left="0" w:firstLine="0"/>
      </w:pPr>
    </w:p>
    <w:p w:rsidR="00271F59" w:rsidRPr="00271F59" w:rsidRDefault="00271F59" w:rsidP="004A756F">
      <w:pPr>
        <w:ind w:left="0" w:firstLine="0"/>
      </w:pPr>
      <w:r w:rsidRPr="00271F59">
        <w:t xml:space="preserve">Vypracoval: Ing. Jaroslav </w:t>
      </w:r>
      <w:proofErr w:type="spellStart"/>
      <w:r w:rsidRPr="00271F59">
        <w:t>Gustiňák</w:t>
      </w:r>
      <w:proofErr w:type="spellEnd"/>
      <w:r w:rsidRPr="00271F59">
        <w:t xml:space="preserve">, riaditeľ </w:t>
      </w:r>
      <w:proofErr w:type="spellStart"/>
      <w:r w:rsidRPr="00271F59">
        <w:t>finančno</w:t>
      </w:r>
      <w:proofErr w:type="spellEnd"/>
      <w:r w:rsidRPr="00271F59">
        <w:t xml:space="preserve"> ekonomického útvaru Matice slovenskej</w:t>
      </w:r>
    </w:p>
    <w:p w:rsidR="00826CAE" w:rsidRPr="00271F59" w:rsidRDefault="00826CAE" w:rsidP="004A756F">
      <w:pPr>
        <w:ind w:left="0" w:firstLine="0"/>
      </w:pPr>
      <w:r w:rsidRPr="00271F59">
        <w:t xml:space="preserve">V Martine </w:t>
      </w:r>
      <w:r w:rsidR="00053447" w:rsidRPr="00271F59">
        <w:t>12</w:t>
      </w:r>
      <w:r w:rsidR="00D75EF9" w:rsidRPr="00271F59">
        <w:t xml:space="preserve">. </w:t>
      </w:r>
      <w:r w:rsidR="00053447" w:rsidRPr="00271F59">
        <w:t>októbra</w:t>
      </w:r>
      <w:r w:rsidR="000A46D1" w:rsidRPr="00271F59">
        <w:t xml:space="preserve"> 2014</w:t>
      </w:r>
    </w:p>
    <w:p w:rsidR="004A756F" w:rsidRPr="00212E42" w:rsidRDefault="004A756F" w:rsidP="004A756F">
      <w:pPr>
        <w:pStyle w:val="Odsekzoznamu"/>
        <w:ind w:left="851" w:hanging="851"/>
        <w:rPr>
          <w:b/>
        </w:rPr>
      </w:pPr>
    </w:p>
    <w:p w:rsidR="004A756F" w:rsidRPr="00212E42" w:rsidRDefault="004A756F" w:rsidP="004A756F">
      <w:pPr>
        <w:pStyle w:val="Odsekzoznamu"/>
        <w:ind w:left="0" w:firstLine="0"/>
      </w:pPr>
    </w:p>
    <w:p w:rsidR="00212E42" w:rsidRPr="00212E42" w:rsidRDefault="00212E42">
      <w:pPr>
        <w:pStyle w:val="Odsekzoznamu"/>
        <w:ind w:left="0" w:firstLine="0"/>
      </w:pPr>
    </w:p>
    <w:sectPr w:rsidR="00212E42" w:rsidRPr="00212E42" w:rsidSect="00C27A57">
      <w:headerReference w:type="default" r:id="rId10"/>
      <w:footerReference w:type="default" r:id="rId11"/>
      <w:pgSz w:w="11906" w:h="16838"/>
      <w:pgMar w:top="964" w:right="96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91" w:rsidRDefault="00B37891" w:rsidP="00CF0921">
      <w:pPr>
        <w:spacing w:line="240" w:lineRule="auto"/>
      </w:pPr>
      <w:r>
        <w:separator/>
      </w:r>
    </w:p>
  </w:endnote>
  <w:endnote w:type="continuationSeparator" w:id="0">
    <w:p w:rsidR="00B37891" w:rsidRDefault="00B37891" w:rsidP="00CF0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91" w:rsidRDefault="00B978A1">
    <w:pPr>
      <w:pStyle w:val="Pta"/>
      <w:jc w:val="right"/>
    </w:pPr>
    <w:r>
      <w:fldChar w:fldCharType="begin"/>
    </w:r>
    <w:r w:rsidR="004C2A8E">
      <w:instrText xml:space="preserve"> PAGE   \* MERGEFORMAT </w:instrText>
    </w:r>
    <w:r>
      <w:fldChar w:fldCharType="separate"/>
    </w:r>
    <w:r w:rsidR="00390095">
      <w:rPr>
        <w:noProof/>
      </w:rPr>
      <w:t>1</w:t>
    </w:r>
    <w:r>
      <w:rPr>
        <w:noProof/>
      </w:rPr>
      <w:fldChar w:fldCharType="end"/>
    </w:r>
  </w:p>
  <w:p w:rsidR="00B37891" w:rsidRPr="00293220" w:rsidRDefault="00B37891" w:rsidP="004B40B9">
    <w:pPr>
      <w:pStyle w:val="Pta"/>
      <w:pBdr>
        <w:top w:val="single" w:sz="4" w:space="1" w:color="auto"/>
      </w:pBdr>
      <w:jc w:val="center"/>
      <w:rPr>
        <w:b/>
        <w:sz w:val="20"/>
        <w:szCs w:val="20"/>
      </w:rPr>
    </w:pPr>
    <w:r w:rsidRPr="00293220">
      <w:rPr>
        <w:b/>
        <w:sz w:val="20"/>
        <w:szCs w:val="20"/>
      </w:rPr>
      <w:t xml:space="preserve">Matica slovenská, P. </w:t>
    </w:r>
    <w:proofErr w:type="spellStart"/>
    <w:r w:rsidRPr="00293220">
      <w:rPr>
        <w:b/>
        <w:sz w:val="20"/>
        <w:szCs w:val="20"/>
      </w:rPr>
      <w:t>Mudroňa</w:t>
    </w:r>
    <w:proofErr w:type="spellEnd"/>
    <w:r w:rsidRPr="00293220">
      <w:rPr>
        <w:b/>
        <w:sz w:val="20"/>
        <w:szCs w:val="20"/>
      </w:rPr>
      <w:t xml:space="preserve"> 1, 036 01 MARTIN</w:t>
    </w:r>
  </w:p>
  <w:p w:rsidR="00B37891" w:rsidRPr="00293220" w:rsidRDefault="00B37891" w:rsidP="004B40B9">
    <w:pPr>
      <w:pStyle w:val="Pta"/>
      <w:jc w:val="center"/>
      <w:rPr>
        <w:b/>
        <w:sz w:val="20"/>
        <w:szCs w:val="20"/>
      </w:rPr>
    </w:pPr>
    <w:r w:rsidRPr="00293220">
      <w:rPr>
        <w:b/>
        <w:sz w:val="20"/>
        <w:szCs w:val="20"/>
      </w:rPr>
      <w:t>IČO: 00179 027 DIČ: 2020603123</w:t>
    </w:r>
  </w:p>
  <w:p w:rsidR="00B37891" w:rsidRPr="00293220" w:rsidRDefault="00B37891" w:rsidP="004B40B9">
    <w:pPr>
      <w:pStyle w:val="Pta"/>
      <w:jc w:val="center"/>
      <w:rPr>
        <w:b/>
        <w:sz w:val="20"/>
        <w:szCs w:val="20"/>
      </w:rPr>
    </w:pPr>
    <w:r w:rsidRPr="00293220">
      <w:rPr>
        <w:b/>
        <w:sz w:val="20"/>
        <w:szCs w:val="20"/>
      </w:rPr>
      <w:t>Tel. ústredňa: 043/42 30377, sekretariát: 043/41 33092, fax 043/41 33188</w:t>
    </w:r>
  </w:p>
  <w:p w:rsidR="00B37891" w:rsidRPr="00213F0E" w:rsidRDefault="00390095" w:rsidP="004B40B9">
    <w:pPr>
      <w:spacing w:line="297" w:lineRule="auto"/>
      <w:jc w:val="center"/>
      <w:rPr>
        <w:b/>
        <w:color w:val="000000"/>
        <w:sz w:val="20"/>
        <w:szCs w:val="20"/>
      </w:rPr>
    </w:pPr>
    <w:hyperlink r:id="rId1" w:history="1">
      <w:r w:rsidR="00B37891" w:rsidRPr="00293220">
        <w:rPr>
          <w:rStyle w:val="Hypertextovprepojenie"/>
          <w:b/>
          <w:sz w:val="20"/>
          <w:szCs w:val="20"/>
        </w:rPr>
        <w:t>www.matica.sk</w:t>
      </w:r>
    </w:hyperlink>
    <w:r w:rsidR="00B37891">
      <w:rPr>
        <w:rStyle w:val="Hypertextovprepojenie"/>
        <w:b/>
        <w:sz w:val="20"/>
        <w:szCs w:val="20"/>
      </w:rPr>
      <w:t>, sekretariat@matica.sk</w:t>
    </w:r>
  </w:p>
  <w:p w:rsidR="00B37891" w:rsidRDefault="00B378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91" w:rsidRDefault="00B37891" w:rsidP="00CF0921">
      <w:pPr>
        <w:spacing w:line="240" w:lineRule="auto"/>
      </w:pPr>
      <w:r>
        <w:separator/>
      </w:r>
    </w:p>
  </w:footnote>
  <w:footnote w:type="continuationSeparator" w:id="0">
    <w:p w:rsidR="00B37891" w:rsidRDefault="00B37891" w:rsidP="00CF0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91" w:rsidRPr="00213F0E" w:rsidRDefault="00B37891" w:rsidP="004B40B9">
    <w:pPr>
      <w:pStyle w:val="Nadpis1"/>
      <w:spacing w:line="276" w:lineRule="auto"/>
      <w:ind w:left="1418"/>
      <w:rPr>
        <w:rFonts w:asciiTheme="minorHAnsi" w:hAnsiTheme="minorHAnsi"/>
        <w:sz w:val="28"/>
        <w:szCs w:val="28"/>
      </w:rPr>
    </w:pPr>
    <w:r w:rsidRPr="00293220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43180</wp:posOffset>
          </wp:positionH>
          <wp:positionV relativeFrom="paragraph">
            <wp:posOffset>-287655</wp:posOffset>
          </wp:positionV>
          <wp:extent cx="670797" cy="771525"/>
          <wp:effectExtent l="0" t="0" r="0" b="0"/>
          <wp:wrapNone/>
          <wp:docPr id="2" name="Obrázok 2" descr="znakMS-f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znakMS-f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12" cy="77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3220">
      <w:rPr>
        <w:rFonts w:asciiTheme="minorHAnsi" w:hAnsiTheme="minorHAnsi"/>
        <w:sz w:val="28"/>
        <w:szCs w:val="28"/>
      </w:rPr>
      <w:t>MATICA SLOVENSKÁ</w:t>
    </w:r>
  </w:p>
  <w:p w:rsidR="00B37891" w:rsidRDefault="00B37891" w:rsidP="004B40B9">
    <w:pPr>
      <w:pStyle w:val="Nadpis2"/>
      <w:pBdr>
        <w:bottom w:val="single" w:sz="4" w:space="1" w:color="auto"/>
      </w:pBdr>
      <w:spacing w:line="276" w:lineRule="auto"/>
      <w:ind w:left="1418"/>
      <w:rPr>
        <w:rFonts w:asciiTheme="minorHAnsi" w:hAnsiTheme="minorHAnsi"/>
        <w:sz w:val="20"/>
      </w:rPr>
    </w:pPr>
    <w:r w:rsidRPr="00293220">
      <w:rPr>
        <w:rFonts w:asciiTheme="minorHAnsi" w:hAnsiTheme="minorHAnsi"/>
        <w:sz w:val="20"/>
      </w:rPr>
      <w:t>JEDNOTA MILOVNÍKOV NÁRODA SLOVENSKÉHO</w:t>
    </w:r>
  </w:p>
  <w:p w:rsidR="00B37891" w:rsidRDefault="00B3789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DBC"/>
    <w:multiLevelType w:val="hybridMultilevel"/>
    <w:tmpl w:val="4F9C733E"/>
    <w:lvl w:ilvl="0" w:tplc="363C02A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E497C"/>
    <w:multiLevelType w:val="hybridMultilevel"/>
    <w:tmpl w:val="DF8EF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D0"/>
    <w:multiLevelType w:val="hybridMultilevel"/>
    <w:tmpl w:val="1226A8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A29"/>
    <w:multiLevelType w:val="hybridMultilevel"/>
    <w:tmpl w:val="75E68500"/>
    <w:lvl w:ilvl="0" w:tplc="E2580E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3B7621"/>
    <w:multiLevelType w:val="hybridMultilevel"/>
    <w:tmpl w:val="370AF260"/>
    <w:lvl w:ilvl="0" w:tplc="6930CC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3C63"/>
    <w:multiLevelType w:val="hybridMultilevel"/>
    <w:tmpl w:val="05A26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48AF"/>
    <w:multiLevelType w:val="hybridMultilevel"/>
    <w:tmpl w:val="4836B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5B81"/>
    <w:multiLevelType w:val="hybridMultilevel"/>
    <w:tmpl w:val="5B1CC87E"/>
    <w:lvl w:ilvl="0" w:tplc="978676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847B7"/>
    <w:multiLevelType w:val="hybridMultilevel"/>
    <w:tmpl w:val="92728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35C26"/>
    <w:multiLevelType w:val="hybridMultilevel"/>
    <w:tmpl w:val="4AE802DA"/>
    <w:lvl w:ilvl="0" w:tplc="1106824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74896"/>
    <w:multiLevelType w:val="hybridMultilevel"/>
    <w:tmpl w:val="A7866F70"/>
    <w:lvl w:ilvl="0" w:tplc="64D6EB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37B10"/>
    <w:multiLevelType w:val="hybridMultilevel"/>
    <w:tmpl w:val="88024932"/>
    <w:lvl w:ilvl="0" w:tplc="8CAC3578">
      <w:start w:val="1"/>
      <w:numFmt w:val="bullet"/>
      <w:lvlText w:val="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42FE5"/>
    <w:multiLevelType w:val="hybridMultilevel"/>
    <w:tmpl w:val="ED06B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34D21"/>
    <w:multiLevelType w:val="hybridMultilevel"/>
    <w:tmpl w:val="37C4B42E"/>
    <w:lvl w:ilvl="0" w:tplc="24F414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24A50"/>
    <w:multiLevelType w:val="hybridMultilevel"/>
    <w:tmpl w:val="E9E0BA1E"/>
    <w:lvl w:ilvl="0" w:tplc="A3D811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A2C33"/>
    <w:multiLevelType w:val="hybridMultilevel"/>
    <w:tmpl w:val="206E98A2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15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2"/>
    <w:rsid w:val="0001333E"/>
    <w:rsid w:val="00016D43"/>
    <w:rsid w:val="00023F60"/>
    <w:rsid w:val="00024B10"/>
    <w:rsid w:val="00026F9A"/>
    <w:rsid w:val="00034271"/>
    <w:rsid w:val="00040BCE"/>
    <w:rsid w:val="00043F6D"/>
    <w:rsid w:val="00047156"/>
    <w:rsid w:val="00051225"/>
    <w:rsid w:val="000524A3"/>
    <w:rsid w:val="00053447"/>
    <w:rsid w:val="00055D56"/>
    <w:rsid w:val="00055FD9"/>
    <w:rsid w:val="00072758"/>
    <w:rsid w:val="0007518A"/>
    <w:rsid w:val="00086E6A"/>
    <w:rsid w:val="00086F0E"/>
    <w:rsid w:val="00087FE0"/>
    <w:rsid w:val="00090FF4"/>
    <w:rsid w:val="00094FA6"/>
    <w:rsid w:val="000A46D1"/>
    <w:rsid w:val="000B3592"/>
    <w:rsid w:val="000C17BA"/>
    <w:rsid w:val="000D3FFD"/>
    <w:rsid w:val="000E007C"/>
    <w:rsid w:val="000F141C"/>
    <w:rsid w:val="00105ED3"/>
    <w:rsid w:val="00106603"/>
    <w:rsid w:val="00113241"/>
    <w:rsid w:val="00117A7D"/>
    <w:rsid w:val="00125001"/>
    <w:rsid w:val="00125928"/>
    <w:rsid w:val="0012647A"/>
    <w:rsid w:val="0013450E"/>
    <w:rsid w:val="0014504D"/>
    <w:rsid w:val="001457CF"/>
    <w:rsid w:val="00151B73"/>
    <w:rsid w:val="0015236D"/>
    <w:rsid w:val="001570C8"/>
    <w:rsid w:val="001612A9"/>
    <w:rsid w:val="001615DC"/>
    <w:rsid w:val="00175AAF"/>
    <w:rsid w:val="00182403"/>
    <w:rsid w:val="001841DA"/>
    <w:rsid w:val="0019309F"/>
    <w:rsid w:val="001939BA"/>
    <w:rsid w:val="001A03DD"/>
    <w:rsid w:val="001A2D4C"/>
    <w:rsid w:val="001A2E81"/>
    <w:rsid w:val="001B022C"/>
    <w:rsid w:val="001B0D70"/>
    <w:rsid w:val="001B1F8E"/>
    <w:rsid w:val="001B54A9"/>
    <w:rsid w:val="001C6967"/>
    <w:rsid w:val="001D0B70"/>
    <w:rsid w:val="001D2588"/>
    <w:rsid w:val="001E3613"/>
    <w:rsid w:val="001E73F5"/>
    <w:rsid w:val="001F088B"/>
    <w:rsid w:val="001F3952"/>
    <w:rsid w:val="001F3B96"/>
    <w:rsid w:val="00206F84"/>
    <w:rsid w:val="0020788A"/>
    <w:rsid w:val="00207D44"/>
    <w:rsid w:val="00212E42"/>
    <w:rsid w:val="0021404D"/>
    <w:rsid w:val="00220E3E"/>
    <w:rsid w:val="00222AC9"/>
    <w:rsid w:val="00230937"/>
    <w:rsid w:val="0023403F"/>
    <w:rsid w:val="00234782"/>
    <w:rsid w:val="00236C45"/>
    <w:rsid w:val="00241D2B"/>
    <w:rsid w:val="002520E6"/>
    <w:rsid w:val="00252D1F"/>
    <w:rsid w:val="00252D56"/>
    <w:rsid w:val="002570E5"/>
    <w:rsid w:val="0025749C"/>
    <w:rsid w:val="002666B1"/>
    <w:rsid w:val="00270747"/>
    <w:rsid w:val="002718A8"/>
    <w:rsid w:val="00271F59"/>
    <w:rsid w:val="0027209F"/>
    <w:rsid w:val="00284352"/>
    <w:rsid w:val="00284F70"/>
    <w:rsid w:val="00297C87"/>
    <w:rsid w:val="002A509B"/>
    <w:rsid w:val="002B2AB1"/>
    <w:rsid w:val="002C00D8"/>
    <w:rsid w:val="002C0278"/>
    <w:rsid w:val="002C1814"/>
    <w:rsid w:val="002C361D"/>
    <w:rsid w:val="002C62BF"/>
    <w:rsid w:val="002E0E56"/>
    <w:rsid w:val="002F2391"/>
    <w:rsid w:val="002F7EE2"/>
    <w:rsid w:val="00303959"/>
    <w:rsid w:val="00304657"/>
    <w:rsid w:val="003108BB"/>
    <w:rsid w:val="00311329"/>
    <w:rsid w:val="00315A7E"/>
    <w:rsid w:val="0032000E"/>
    <w:rsid w:val="00324709"/>
    <w:rsid w:val="00327C3A"/>
    <w:rsid w:val="0033523E"/>
    <w:rsid w:val="00344C31"/>
    <w:rsid w:val="00345F4A"/>
    <w:rsid w:val="003535E9"/>
    <w:rsid w:val="00354184"/>
    <w:rsid w:val="00356200"/>
    <w:rsid w:val="00357F5F"/>
    <w:rsid w:val="003643DB"/>
    <w:rsid w:val="003646F8"/>
    <w:rsid w:val="00364A63"/>
    <w:rsid w:val="003714C1"/>
    <w:rsid w:val="00371562"/>
    <w:rsid w:val="003715F3"/>
    <w:rsid w:val="00372CD5"/>
    <w:rsid w:val="00373F27"/>
    <w:rsid w:val="0037585E"/>
    <w:rsid w:val="00385BD1"/>
    <w:rsid w:val="00390095"/>
    <w:rsid w:val="00397C4B"/>
    <w:rsid w:val="003A1E98"/>
    <w:rsid w:val="003A66F7"/>
    <w:rsid w:val="003A71BC"/>
    <w:rsid w:val="003B071C"/>
    <w:rsid w:val="003B0C59"/>
    <w:rsid w:val="003B0E86"/>
    <w:rsid w:val="003B1885"/>
    <w:rsid w:val="003C1A31"/>
    <w:rsid w:val="003C2522"/>
    <w:rsid w:val="003C473F"/>
    <w:rsid w:val="003C4B6D"/>
    <w:rsid w:val="003C5A4A"/>
    <w:rsid w:val="003C79D7"/>
    <w:rsid w:val="003D1BB8"/>
    <w:rsid w:val="003D324A"/>
    <w:rsid w:val="003D6413"/>
    <w:rsid w:val="003E2068"/>
    <w:rsid w:val="003E472B"/>
    <w:rsid w:val="003E7627"/>
    <w:rsid w:val="003F0C52"/>
    <w:rsid w:val="003F33DC"/>
    <w:rsid w:val="003F447C"/>
    <w:rsid w:val="003F55D1"/>
    <w:rsid w:val="004067D4"/>
    <w:rsid w:val="0041158F"/>
    <w:rsid w:val="00412C35"/>
    <w:rsid w:val="00416D01"/>
    <w:rsid w:val="004203FA"/>
    <w:rsid w:val="00430428"/>
    <w:rsid w:val="0043516B"/>
    <w:rsid w:val="00435531"/>
    <w:rsid w:val="00435E65"/>
    <w:rsid w:val="00451DEA"/>
    <w:rsid w:val="00452BE8"/>
    <w:rsid w:val="00462790"/>
    <w:rsid w:val="00463810"/>
    <w:rsid w:val="004776F3"/>
    <w:rsid w:val="00480822"/>
    <w:rsid w:val="00485A14"/>
    <w:rsid w:val="00487AEB"/>
    <w:rsid w:val="004A0F9D"/>
    <w:rsid w:val="004A756F"/>
    <w:rsid w:val="004A7ED4"/>
    <w:rsid w:val="004B0989"/>
    <w:rsid w:val="004B0B16"/>
    <w:rsid w:val="004B3F8B"/>
    <w:rsid w:val="004B40B9"/>
    <w:rsid w:val="004C006E"/>
    <w:rsid w:val="004C04CC"/>
    <w:rsid w:val="004C264E"/>
    <w:rsid w:val="004C2A8E"/>
    <w:rsid w:val="004C4BBF"/>
    <w:rsid w:val="004F3874"/>
    <w:rsid w:val="00500747"/>
    <w:rsid w:val="00502A62"/>
    <w:rsid w:val="00504472"/>
    <w:rsid w:val="00505691"/>
    <w:rsid w:val="00506DC3"/>
    <w:rsid w:val="00510AFE"/>
    <w:rsid w:val="00511982"/>
    <w:rsid w:val="005156EC"/>
    <w:rsid w:val="00521CE8"/>
    <w:rsid w:val="00521EBB"/>
    <w:rsid w:val="00523DF5"/>
    <w:rsid w:val="00524C9D"/>
    <w:rsid w:val="005313CD"/>
    <w:rsid w:val="005338F9"/>
    <w:rsid w:val="005429ED"/>
    <w:rsid w:val="00544D83"/>
    <w:rsid w:val="00553D36"/>
    <w:rsid w:val="00556712"/>
    <w:rsid w:val="0056694E"/>
    <w:rsid w:val="0057455D"/>
    <w:rsid w:val="005778B8"/>
    <w:rsid w:val="00580620"/>
    <w:rsid w:val="005900D1"/>
    <w:rsid w:val="00596B0C"/>
    <w:rsid w:val="00596ED8"/>
    <w:rsid w:val="005A0995"/>
    <w:rsid w:val="005A3786"/>
    <w:rsid w:val="005B7A75"/>
    <w:rsid w:val="005C67CF"/>
    <w:rsid w:val="005D1724"/>
    <w:rsid w:val="005D366B"/>
    <w:rsid w:val="005D3DCF"/>
    <w:rsid w:val="005D67F4"/>
    <w:rsid w:val="005E6C17"/>
    <w:rsid w:val="005F07D7"/>
    <w:rsid w:val="00600302"/>
    <w:rsid w:val="00600637"/>
    <w:rsid w:val="00600641"/>
    <w:rsid w:val="00616FF0"/>
    <w:rsid w:val="00621314"/>
    <w:rsid w:val="0062331E"/>
    <w:rsid w:val="00625FA8"/>
    <w:rsid w:val="006400F7"/>
    <w:rsid w:val="00653E49"/>
    <w:rsid w:val="00655B8D"/>
    <w:rsid w:val="00656ACD"/>
    <w:rsid w:val="006600CE"/>
    <w:rsid w:val="006634F7"/>
    <w:rsid w:val="00667ED6"/>
    <w:rsid w:val="00672C3F"/>
    <w:rsid w:val="00674497"/>
    <w:rsid w:val="006816AC"/>
    <w:rsid w:val="00681840"/>
    <w:rsid w:val="00684A5B"/>
    <w:rsid w:val="00687D32"/>
    <w:rsid w:val="0069050A"/>
    <w:rsid w:val="006A009A"/>
    <w:rsid w:val="006A423F"/>
    <w:rsid w:val="006A4AF5"/>
    <w:rsid w:val="006A5426"/>
    <w:rsid w:val="006A54D2"/>
    <w:rsid w:val="006A69FD"/>
    <w:rsid w:val="006C4127"/>
    <w:rsid w:val="006D0D01"/>
    <w:rsid w:val="006D37CA"/>
    <w:rsid w:val="006E61DB"/>
    <w:rsid w:val="006F0078"/>
    <w:rsid w:val="006F7342"/>
    <w:rsid w:val="007014DE"/>
    <w:rsid w:val="00703778"/>
    <w:rsid w:val="00714B8C"/>
    <w:rsid w:val="00715367"/>
    <w:rsid w:val="00720E67"/>
    <w:rsid w:val="00721ABE"/>
    <w:rsid w:val="00721F06"/>
    <w:rsid w:val="00723973"/>
    <w:rsid w:val="00724AA8"/>
    <w:rsid w:val="00726792"/>
    <w:rsid w:val="007301F3"/>
    <w:rsid w:val="007339D4"/>
    <w:rsid w:val="0074452C"/>
    <w:rsid w:val="00750502"/>
    <w:rsid w:val="007518CC"/>
    <w:rsid w:val="00756CAA"/>
    <w:rsid w:val="00761D33"/>
    <w:rsid w:val="00761E7A"/>
    <w:rsid w:val="00774628"/>
    <w:rsid w:val="00774C01"/>
    <w:rsid w:val="00781FCB"/>
    <w:rsid w:val="0079417A"/>
    <w:rsid w:val="0079465F"/>
    <w:rsid w:val="007A1014"/>
    <w:rsid w:val="007A4679"/>
    <w:rsid w:val="007B2441"/>
    <w:rsid w:val="007B4959"/>
    <w:rsid w:val="007E1633"/>
    <w:rsid w:val="007E7ED1"/>
    <w:rsid w:val="007F0183"/>
    <w:rsid w:val="007F0703"/>
    <w:rsid w:val="007F4E5B"/>
    <w:rsid w:val="007F7D37"/>
    <w:rsid w:val="00802B99"/>
    <w:rsid w:val="00804FFA"/>
    <w:rsid w:val="00810138"/>
    <w:rsid w:val="0081407B"/>
    <w:rsid w:val="008236A5"/>
    <w:rsid w:val="00826CAE"/>
    <w:rsid w:val="00831CF1"/>
    <w:rsid w:val="00850796"/>
    <w:rsid w:val="00852BB4"/>
    <w:rsid w:val="00880369"/>
    <w:rsid w:val="008812DC"/>
    <w:rsid w:val="00881767"/>
    <w:rsid w:val="00886255"/>
    <w:rsid w:val="00897CAB"/>
    <w:rsid w:val="008B71FD"/>
    <w:rsid w:val="008B7407"/>
    <w:rsid w:val="008C5C6C"/>
    <w:rsid w:val="008D1D02"/>
    <w:rsid w:val="008D268D"/>
    <w:rsid w:val="008D3D77"/>
    <w:rsid w:val="008E200C"/>
    <w:rsid w:val="008F0D23"/>
    <w:rsid w:val="008F1965"/>
    <w:rsid w:val="008F72F7"/>
    <w:rsid w:val="009037E3"/>
    <w:rsid w:val="009040B8"/>
    <w:rsid w:val="00904A6C"/>
    <w:rsid w:val="009071B9"/>
    <w:rsid w:val="00907667"/>
    <w:rsid w:val="00911D7D"/>
    <w:rsid w:val="00911DED"/>
    <w:rsid w:val="009130BE"/>
    <w:rsid w:val="0091491E"/>
    <w:rsid w:val="009157BD"/>
    <w:rsid w:val="00920B03"/>
    <w:rsid w:val="00931622"/>
    <w:rsid w:val="0093285F"/>
    <w:rsid w:val="00937FA3"/>
    <w:rsid w:val="0094519F"/>
    <w:rsid w:val="00946226"/>
    <w:rsid w:val="009505DF"/>
    <w:rsid w:val="009659EE"/>
    <w:rsid w:val="0097372E"/>
    <w:rsid w:val="00980BED"/>
    <w:rsid w:val="009821D7"/>
    <w:rsid w:val="00982CD3"/>
    <w:rsid w:val="009938A8"/>
    <w:rsid w:val="00996460"/>
    <w:rsid w:val="009A12A6"/>
    <w:rsid w:val="009A228C"/>
    <w:rsid w:val="009A2C0B"/>
    <w:rsid w:val="009B3B5E"/>
    <w:rsid w:val="009C2823"/>
    <w:rsid w:val="009C4B10"/>
    <w:rsid w:val="009E08A5"/>
    <w:rsid w:val="009E4AA4"/>
    <w:rsid w:val="009F62A3"/>
    <w:rsid w:val="00A019D8"/>
    <w:rsid w:val="00A117D5"/>
    <w:rsid w:val="00A231E9"/>
    <w:rsid w:val="00A23672"/>
    <w:rsid w:val="00A26144"/>
    <w:rsid w:val="00A26FBF"/>
    <w:rsid w:val="00A4159B"/>
    <w:rsid w:val="00A4168A"/>
    <w:rsid w:val="00A720C1"/>
    <w:rsid w:val="00A739E1"/>
    <w:rsid w:val="00A80C28"/>
    <w:rsid w:val="00A94873"/>
    <w:rsid w:val="00A957C6"/>
    <w:rsid w:val="00A963D1"/>
    <w:rsid w:val="00AB281A"/>
    <w:rsid w:val="00AB59FD"/>
    <w:rsid w:val="00AB7BC9"/>
    <w:rsid w:val="00AC1EA9"/>
    <w:rsid w:val="00AC6DD9"/>
    <w:rsid w:val="00AD2059"/>
    <w:rsid w:val="00AD4AA7"/>
    <w:rsid w:val="00AE305E"/>
    <w:rsid w:val="00AE43BA"/>
    <w:rsid w:val="00AE5775"/>
    <w:rsid w:val="00AE6D57"/>
    <w:rsid w:val="00AF1030"/>
    <w:rsid w:val="00B01B6C"/>
    <w:rsid w:val="00B02C90"/>
    <w:rsid w:val="00B137C3"/>
    <w:rsid w:val="00B13C78"/>
    <w:rsid w:val="00B16575"/>
    <w:rsid w:val="00B22A37"/>
    <w:rsid w:val="00B31267"/>
    <w:rsid w:val="00B34777"/>
    <w:rsid w:val="00B368C1"/>
    <w:rsid w:val="00B37891"/>
    <w:rsid w:val="00B573D2"/>
    <w:rsid w:val="00B623CD"/>
    <w:rsid w:val="00B63C08"/>
    <w:rsid w:val="00B654AA"/>
    <w:rsid w:val="00B71460"/>
    <w:rsid w:val="00B73DB2"/>
    <w:rsid w:val="00B82F81"/>
    <w:rsid w:val="00B83D11"/>
    <w:rsid w:val="00B92D3A"/>
    <w:rsid w:val="00B95F10"/>
    <w:rsid w:val="00B978A1"/>
    <w:rsid w:val="00BB5419"/>
    <w:rsid w:val="00BB63FF"/>
    <w:rsid w:val="00BB78A5"/>
    <w:rsid w:val="00BC0C08"/>
    <w:rsid w:val="00BC223A"/>
    <w:rsid w:val="00BC29D4"/>
    <w:rsid w:val="00BE5DF3"/>
    <w:rsid w:val="00BF3F76"/>
    <w:rsid w:val="00C006D8"/>
    <w:rsid w:val="00C00C19"/>
    <w:rsid w:val="00C05A37"/>
    <w:rsid w:val="00C10310"/>
    <w:rsid w:val="00C155F7"/>
    <w:rsid w:val="00C26F54"/>
    <w:rsid w:val="00C27A57"/>
    <w:rsid w:val="00C30554"/>
    <w:rsid w:val="00C3283B"/>
    <w:rsid w:val="00C32EC2"/>
    <w:rsid w:val="00C42AC1"/>
    <w:rsid w:val="00C46DFD"/>
    <w:rsid w:val="00C54B54"/>
    <w:rsid w:val="00C80F6D"/>
    <w:rsid w:val="00C84406"/>
    <w:rsid w:val="00C85AA5"/>
    <w:rsid w:val="00C96600"/>
    <w:rsid w:val="00CA7324"/>
    <w:rsid w:val="00CB2B39"/>
    <w:rsid w:val="00CC742C"/>
    <w:rsid w:val="00CD2002"/>
    <w:rsid w:val="00CE62CC"/>
    <w:rsid w:val="00CF0866"/>
    <w:rsid w:val="00CF0921"/>
    <w:rsid w:val="00CF11C7"/>
    <w:rsid w:val="00CF4D01"/>
    <w:rsid w:val="00CF6720"/>
    <w:rsid w:val="00D01794"/>
    <w:rsid w:val="00D04AAB"/>
    <w:rsid w:val="00D14428"/>
    <w:rsid w:val="00D21053"/>
    <w:rsid w:val="00D304AF"/>
    <w:rsid w:val="00D3683B"/>
    <w:rsid w:val="00D40B45"/>
    <w:rsid w:val="00D41CFC"/>
    <w:rsid w:val="00D43651"/>
    <w:rsid w:val="00D75B3B"/>
    <w:rsid w:val="00D75EF9"/>
    <w:rsid w:val="00D804AE"/>
    <w:rsid w:val="00D96F6C"/>
    <w:rsid w:val="00DA0EBF"/>
    <w:rsid w:val="00DB2261"/>
    <w:rsid w:val="00DB57AA"/>
    <w:rsid w:val="00DC0A50"/>
    <w:rsid w:val="00DC760E"/>
    <w:rsid w:val="00DC7C3F"/>
    <w:rsid w:val="00DE6243"/>
    <w:rsid w:val="00DE6B8E"/>
    <w:rsid w:val="00DE71C7"/>
    <w:rsid w:val="00DF0177"/>
    <w:rsid w:val="00DF3E8C"/>
    <w:rsid w:val="00DF6BE9"/>
    <w:rsid w:val="00E0061C"/>
    <w:rsid w:val="00E00B79"/>
    <w:rsid w:val="00E039A8"/>
    <w:rsid w:val="00E04657"/>
    <w:rsid w:val="00E1119B"/>
    <w:rsid w:val="00E117F2"/>
    <w:rsid w:val="00E2275B"/>
    <w:rsid w:val="00E26CB8"/>
    <w:rsid w:val="00E327BE"/>
    <w:rsid w:val="00E32F88"/>
    <w:rsid w:val="00E40B6B"/>
    <w:rsid w:val="00E430B7"/>
    <w:rsid w:val="00E45EF3"/>
    <w:rsid w:val="00E46FF3"/>
    <w:rsid w:val="00E504EA"/>
    <w:rsid w:val="00E54D59"/>
    <w:rsid w:val="00E62DA8"/>
    <w:rsid w:val="00E62E5F"/>
    <w:rsid w:val="00E6537A"/>
    <w:rsid w:val="00E66064"/>
    <w:rsid w:val="00E67CB4"/>
    <w:rsid w:val="00E67F80"/>
    <w:rsid w:val="00E70A59"/>
    <w:rsid w:val="00E76946"/>
    <w:rsid w:val="00E85A57"/>
    <w:rsid w:val="00E85E02"/>
    <w:rsid w:val="00E91321"/>
    <w:rsid w:val="00E973E9"/>
    <w:rsid w:val="00E97526"/>
    <w:rsid w:val="00EA13F4"/>
    <w:rsid w:val="00EA19E7"/>
    <w:rsid w:val="00EA2D57"/>
    <w:rsid w:val="00EA526F"/>
    <w:rsid w:val="00EA6A44"/>
    <w:rsid w:val="00EA6DB7"/>
    <w:rsid w:val="00EC0DB1"/>
    <w:rsid w:val="00EC114F"/>
    <w:rsid w:val="00EC745A"/>
    <w:rsid w:val="00EE35C3"/>
    <w:rsid w:val="00EE51B6"/>
    <w:rsid w:val="00EF2C28"/>
    <w:rsid w:val="00EF77F5"/>
    <w:rsid w:val="00F26E55"/>
    <w:rsid w:val="00F300C5"/>
    <w:rsid w:val="00F31013"/>
    <w:rsid w:val="00F32EC3"/>
    <w:rsid w:val="00F3604C"/>
    <w:rsid w:val="00F37628"/>
    <w:rsid w:val="00F45935"/>
    <w:rsid w:val="00F55614"/>
    <w:rsid w:val="00F56138"/>
    <w:rsid w:val="00F7329F"/>
    <w:rsid w:val="00F77983"/>
    <w:rsid w:val="00F809EE"/>
    <w:rsid w:val="00F827A9"/>
    <w:rsid w:val="00F84880"/>
    <w:rsid w:val="00F87256"/>
    <w:rsid w:val="00F92B4D"/>
    <w:rsid w:val="00F97EA8"/>
    <w:rsid w:val="00FA0C2D"/>
    <w:rsid w:val="00FA15BA"/>
    <w:rsid w:val="00FA2925"/>
    <w:rsid w:val="00FA5B89"/>
    <w:rsid w:val="00FC0FF6"/>
    <w:rsid w:val="00FC440C"/>
    <w:rsid w:val="00FD3050"/>
    <w:rsid w:val="00FD47BF"/>
    <w:rsid w:val="00FD7672"/>
    <w:rsid w:val="00FD7676"/>
    <w:rsid w:val="00FF114C"/>
    <w:rsid w:val="00FF351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030"/>
    <w:pPr>
      <w:spacing w:line="264" w:lineRule="auto"/>
      <w:ind w:left="425" w:hanging="68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B40B9"/>
    <w:pPr>
      <w:keepNext/>
      <w:spacing w:line="240" w:lineRule="auto"/>
      <w:ind w:left="1134" w:firstLine="0"/>
      <w:jc w:val="left"/>
      <w:outlineLvl w:val="0"/>
    </w:pPr>
    <w:rPr>
      <w:rFonts w:ascii="Times New Roman" w:eastAsia="Times New Roman" w:hAnsi="Times New Roman"/>
      <w:b/>
      <w:sz w:val="56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4B40B9"/>
    <w:pPr>
      <w:keepNext/>
      <w:spacing w:line="240" w:lineRule="auto"/>
      <w:ind w:left="1134" w:firstLine="0"/>
      <w:jc w:val="left"/>
      <w:outlineLvl w:val="1"/>
    </w:pPr>
    <w:rPr>
      <w:rFonts w:ascii="Times New Roman" w:eastAsia="Times New Roman" w:hAnsi="Times New Roman"/>
      <w:sz w:val="48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03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F09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921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CF09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092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78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rsid w:val="004B40B9"/>
    <w:rPr>
      <w:rFonts w:ascii="Times New Roman" w:eastAsia="Times New Roman" w:hAnsi="Times New Roman"/>
      <w:b/>
      <w:sz w:val="56"/>
      <w:lang w:val="x-none"/>
    </w:rPr>
  </w:style>
  <w:style w:type="character" w:customStyle="1" w:styleId="Nadpis2Char">
    <w:name w:val="Nadpis 2 Char"/>
    <w:basedOn w:val="Predvolenpsmoodseku"/>
    <w:link w:val="Nadpis2"/>
    <w:rsid w:val="004B40B9"/>
    <w:rPr>
      <w:rFonts w:ascii="Times New Roman" w:eastAsia="Times New Roman" w:hAnsi="Times New Roman"/>
      <w:sz w:val="48"/>
      <w:lang w:val="x-none"/>
    </w:rPr>
  </w:style>
  <w:style w:type="character" w:styleId="Hypertextovprepojenie">
    <w:name w:val="Hyperlink"/>
    <w:basedOn w:val="Predvolenpsmoodseku"/>
    <w:uiPriority w:val="99"/>
    <w:semiHidden/>
    <w:unhideWhenUsed/>
    <w:rsid w:val="004B40B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0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0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0C1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C1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030"/>
    <w:pPr>
      <w:spacing w:line="264" w:lineRule="auto"/>
      <w:ind w:left="425" w:hanging="68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B40B9"/>
    <w:pPr>
      <w:keepNext/>
      <w:spacing w:line="240" w:lineRule="auto"/>
      <w:ind w:left="1134" w:firstLine="0"/>
      <w:jc w:val="left"/>
      <w:outlineLvl w:val="0"/>
    </w:pPr>
    <w:rPr>
      <w:rFonts w:ascii="Times New Roman" w:eastAsia="Times New Roman" w:hAnsi="Times New Roman"/>
      <w:b/>
      <w:sz w:val="56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4B40B9"/>
    <w:pPr>
      <w:keepNext/>
      <w:spacing w:line="240" w:lineRule="auto"/>
      <w:ind w:left="1134" w:firstLine="0"/>
      <w:jc w:val="left"/>
      <w:outlineLvl w:val="1"/>
    </w:pPr>
    <w:rPr>
      <w:rFonts w:ascii="Times New Roman" w:eastAsia="Times New Roman" w:hAnsi="Times New Roman"/>
      <w:sz w:val="48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03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F09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921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CF09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092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78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rsid w:val="004B40B9"/>
    <w:rPr>
      <w:rFonts w:ascii="Times New Roman" w:eastAsia="Times New Roman" w:hAnsi="Times New Roman"/>
      <w:b/>
      <w:sz w:val="56"/>
      <w:lang w:val="x-none"/>
    </w:rPr>
  </w:style>
  <w:style w:type="character" w:customStyle="1" w:styleId="Nadpis2Char">
    <w:name w:val="Nadpis 2 Char"/>
    <w:basedOn w:val="Predvolenpsmoodseku"/>
    <w:link w:val="Nadpis2"/>
    <w:rsid w:val="004B40B9"/>
    <w:rPr>
      <w:rFonts w:ascii="Times New Roman" w:eastAsia="Times New Roman" w:hAnsi="Times New Roman"/>
      <w:sz w:val="48"/>
      <w:lang w:val="x-none"/>
    </w:rPr>
  </w:style>
  <w:style w:type="character" w:styleId="Hypertextovprepojenie">
    <w:name w:val="Hyperlink"/>
    <w:basedOn w:val="Predvolenpsmoodseku"/>
    <w:uiPriority w:val="99"/>
    <w:semiHidden/>
    <w:unhideWhenUsed/>
    <w:rsid w:val="004B40B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0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0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0C1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C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C305-3039-4CEB-89CF-4EB9164B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Ondrejčo Miroslav</cp:lastModifiedBy>
  <cp:revision>2</cp:revision>
  <cp:lastPrinted>2014-11-05T08:58:00Z</cp:lastPrinted>
  <dcterms:created xsi:type="dcterms:W3CDTF">2015-05-28T05:58:00Z</dcterms:created>
  <dcterms:modified xsi:type="dcterms:W3CDTF">2015-05-28T05:58:00Z</dcterms:modified>
</cp:coreProperties>
</file>