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AF" w:rsidRDefault="00526FAF" w:rsidP="00526FAF">
      <w:pPr>
        <w:pStyle w:val="Nzov"/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Zmluva</w:t>
      </w:r>
    </w:p>
    <w:p w:rsidR="00526FAF" w:rsidRDefault="00526FAF" w:rsidP="00526FAF">
      <w:pPr>
        <w:pStyle w:val="Podtitul"/>
        <w:rPr>
          <w:lang w:val="sk-SK"/>
        </w:rPr>
      </w:pPr>
      <w:r>
        <w:rPr>
          <w:lang w:val="sk-SK"/>
        </w:rPr>
        <w:t>o nájme nebytových priestorov</w:t>
      </w:r>
    </w:p>
    <w:p w:rsidR="00526FAF" w:rsidRDefault="00526FAF" w:rsidP="00526FAF">
      <w:pPr>
        <w:rPr>
          <w:lang w:val="sk-SK"/>
        </w:rPr>
      </w:pPr>
    </w:p>
    <w:p w:rsidR="00526FAF" w:rsidRDefault="00526FAF" w:rsidP="00526FAF">
      <w:pPr>
        <w:jc w:val="center"/>
        <w:rPr>
          <w:rFonts w:eastAsia="Times New Roman"/>
          <w:sz w:val="22"/>
          <w:szCs w:val="20"/>
          <w:lang w:val="sk-SK" w:eastAsia="ar-SA"/>
        </w:rPr>
      </w:pPr>
    </w:p>
    <w:p w:rsidR="00526FAF" w:rsidRDefault="00526FAF" w:rsidP="00526FAF">
      <w:pPr>
        <w:pStyle w:val="Zkladntext"/>
        <w:jc w:val="center"/>
        <w:rPr>
          <w:rFonts w:eastAsia="Times New Roman"/>
          <w:b/>
          <w:sz w:val="28"/>
          <w:szCs w:val="20"/>
          <w:lang w:val="sk-SK" w:eastAsia="ar-SA"/>
        </w:rPr>
      </w:pPr>
      <w:r>
        <w:rPr>
          <w:rFonts w:eastAsia="Times New Roman"/>
          <w:b/>
          <w:sz w:val="28"/>
          <w:szCs w:val="20"/>
          <w:lang w:val="sk-SK" w:eastAsia="ar-SA"/>
        </w:rPr>
        <w:t>Zmluvné strany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rPr>
          <w:rFonts w:cs="Tahoma"/>
          <w:b/>
          <w:lang w:val="sk-SK"/>
        </w:rPr>
      </w:pPr>
      <w:r>
        <w:rPr>
          <w:rFonts w:cs="Tahoma"/>
          <w:b/>
          <w:lang w:val="sk-SK"/>
        </w:rPr>
        <w:t>1. Prenajímateľ:</w:t>
      </w:r>
      <w:r>
        <w:rPr>
          <w:rFonts w:cs="Tahoma"/>
          <w:b/>
          <w:lang w:val="sk-SK"/>
        </w:rPr>
        <w:tab/>
      </w:r>
    </w:p>
    <w:p w:rsidR="00526FAF" w:rsidRDefault="00526FAF" w:rsidP="00526FAF">
      <w:pPr>
        <w:rPr>
          <w:lang w:val="sk-SK"/>
        </w:rPr>
      </w:pPr>
      <w:r>
        <w:rPr>
          <w:b/>
          <w:bCs/>
          <w:lang w:val="sk-SK"/>
        </w:rPr>
        <w:t>Obchodné meno:</w:t>
      </w:r>
      <w:r>
        <w:rPr>
          <w:lang w:val="sk-SK"/>
        </w:rPr>
        <w:tab/>
        <w:t xml:space="preserve">  Dom Matice slovenskej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b/>
          <w:bCs/>
          <w:szCs w:val="20"/>
          <w:lang w:val="sk-SK" w:eastAsia="ar-SA"/>
        </w:rPr>
        <w:t>Sídlo: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Bratislavská 1458/71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924 01  Galanta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  <w:t xml:space="preserve">            </w:t>
      </w:r>
      <w:r>
        <w:rPr>
          <w:rFonts w:eastAsia="Times New Roman"/>
          <w:szCs w:val="20"/>
          <w:lang w:val="sk-SK" w:eastAsia="ar-SA"/>
        </w:rPr>
        <w:tab/>
        <w:t xml:space="preserve">  štatutárny zástupca: Bc. Zlatic</w:t>
      </w:r>
      <w:r w:rsidR="008337C0">
        <w:rPr>
          <w:rFonts w:eastAsia="Times New Roman"/>
          <w:szCs w:val="20"/>
          <w:lang w:val="sk-SK" w:eastAsia="ar-SA"/>
        </w:rPr>
        <w:t>a</w:t>
      </w:r>
      <w:r>
        <w:rPr>
          <w:rFonts w:eastAsia="Times New Roman"/>
          <w:szCs w:val="20"/>
          <w:lang w:val="sk-SK" w:eastAsia="ar-SA"/>
        </w:rPr>
        <w:t xml:space="preserve"> </w:t>
      </w:r>
      <w:proofErr w:type="spellStart"/>
      <w:r>
        <w:rPr>
          <w:rFonts w:eastAsia="Times New Roman"/>
          <w:szCs w:val="20"/>
          <w:lang w:val="sk-SK" w:eastAsia="ar-SA"/>
        </w:rPr>
        <w:t>Gažov</w:t>
      </w:r>
      <w:r w:rsidR="008337C0">
        <w:rPr>
          <w:rFonts w:eastAsia="Times New Roman"/>
          <w:szCs w:val="20"/>
          <w:lang w:val="sk-SK" w:eastAsia="ar-SA"/>
        </w:rPr>
        <w:t>á</w:t>
      </w:r>
      <w:proofErr w:type="spellEnd"/>
      <w:r>
        <w:rPr>
          <w:rFonts w:eastAsia="Times New Roman"/>
          <w:szCs w:val="20"/>
          <w:lang w:val="sk-SK" w:eastAsia="ar-SA"/>
        </w:rPr>
        <w:t xml:space="preserve"> 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b/>
          <w:bCs/>
          <w:szCs w:val="20"/>
          <w:lang w:val="sk-SK" w:eastAsia="ar-SA"/>
        </w:rPr>
        <w:t>IČO</w:t>
      </w:r>
      <w:r>
        <w:rPr>
          <w:rFonts w:eastAsia="Times New Roman"/>
          <w:szCs w:val="20"/>
          <w:lang w:val="sk-SK" w:eastAsia="ar-SA"/>
        </w:rPr>
        <w:t>: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36092533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Bank. spojenie:</w:t>
      </w:r>
      <w:r>
        <w:rPr>
          <w:rFonts w:eastAsia="Times New Roman"/>
          <w:szCs w:val="20"/>
          <w:lang w:val="sk-SK" w:eastAsia="ar-SA"/>
        </w:rPr>
        <w:tab/>
        <w:t xml:space="preserve">  </w:t>
      </w:r>
      <w:proofErr w:type="spellStart"/>
      <w:r>
        <w:rPr>
          <w:rFonts w:eastAsia="Times New Roman"/>
          <w:szCs w:val="20"/>
          <w:lang w:val="sk-SK" w:eastAsia="ar-SA"/>
        </w:rPr>
        <w:t>VÚB</w:t>
      </w:r>
      <w:proofErr w:type="spellEnd"/>
      <w:r>
        <w:rPr>
          <w:rFonts w:eastAsia="Times New Roman"/>
          <w:szCs w:val="20"/>
          <w:lang w:val="sk-SK" w:eastAsia="ar-SA"/>
        </w:rPr>
        <w:t xml:space="preserve"> a.s. Pobočka Galanta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Číslo účtu: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</w:t>
      </w:r>
      <w:proofErr w:type="spellStart"/>
      <w:r>
        <w:rPr>
          <w:rFonts w:eastAsia="Times New Roman"/>
          <w:szCs w:val="20"/>
          <w:lang w:val="sk-SK" w:eastAsia="ar-SA"/>
        </w:rPr>
        <w:t>SK51</w:t>
      </w:r>
      <w:proofErr w:type="spellEnd"/>
      <w:r>
        <w:rPr>
          <w:rFonts w:eastAsia="Times New Roman"/>
          <w:szCs w:val="20"/>
          <w:lang w:val="sk-SK" w:eastAsia="ar-SA"/>
        </w:rPr>
        <w:t xml:space="preserve"> 0200 0000 3500 2203 5132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>( ďalej len prenajímateľ )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rPr>
          <w:rFonts w:cs="Tahoma"/>
          <w:lang w:val="sk-SK"/>
        </w:rPr>
      </w:pPr>
      <w:r>
        <w:rPr>
          <w:rFonts w:cs="Tahoma"/>
          <w:b/>
          <w:lang w:val="sk-SK"/>
        </w:rPr>
        <w:t>2. Nájomca:</w:t>
      </w:r>
      <w:r>
        <w:rPr>
          <w:rFonts w:cs="Tahoma"/>
          <w:b/>
          <w:lang w:val="sk-SK"/>
        </w:rPr>
        <w:tab/>
      </w:r>
      <w:r>
        <w:rPr>
          <w:rFonts w:cs="Tahoma"/>
          <w:b/>
          <w:lang w:val="sk-SK"/>
        </w:rPr>
        <w:tab/>
      </w:r>
      <w:r w:rsidR="002D7C37">
        <w:rPr>
          <w:rFonts w:cs="Tahoma"/>
          <w:lang w:val="sk-SK"/>
        </w:rPr>
        <w:t xml:space="preserve">Ing. Lýdia </w:t>
      </w:r>
      <w:proofErr w:type="spellStart"/>
      <w:r w:rsidR="002D7C37">
        <w:rPr>
          <w:rFonts w:cs="Tahoma"/>
          <w:lang w:val="sk-SK"/>
        </w:rPr>
        <w:t>Fojtíková</w:t>
      </w:r>
      <w:proofErr w:type="spellEnd"/>
      <w:r w:rsidR="002D7C37">
        <w:rPr>
          <w:rFonts w:cs="Tahoma"/>
          <w:lang w:val="sk-SK"/>
        </w:rPr>
        <w:t xml:space="preserve"> – </w:t>
      </w:r>
      <w:proofErr w:type="spellStart"/>
      <w:r w:rsidR="002D7C37">
        <w:rPr>
          <w:rFonts w:cs="Tahoma"/>
          <w:lang w:val="sk-SK"/>
        </w:rPr>
        <w:t>FOLY</w:t>
      </w:r>
      <w:proofErr w:type="spellEnd"/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b/>
          <w:bCs/>
          <w:szCs w:val="20"/>
          <w:lang w:val="sk-SK" w:eastAsia="ar-SA"/>
        </w:rPr>
        <w:t>Sídlo: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 w:rsidR="002D7C37">
        <w:rPr>
          <w:rFonts w:eastAsia="Times New Roman"/>
          <w:szCs w:val="20"/>
          <w:lang w:val="sk-SK" w:eastAsia="ar-SA"/>
        </w:rPr>
        <w:t>Železničiarska 1442/56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>924 01 Galanta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</w:t>
      </w:r>
    </w:p>
    <w:p w:rsidR="00526FAF" w:rsidRDefault="002D7C37" w:rsidP="00526FAF">
      <w:pPr>
        <w:rPr>
          <w:lang w:val="sk-SK"/>
        </w:rPr>
      </w:pPr>
      <w:r>
        <w:rPr>
          <w:bCs/>
          <w:lang w:val="sk-SK"/>
        </w:rPr>
        <w:t>IČO: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="00526FAF">
        <w:rPr>
          <w:b/>
          <w:bCs/>
          <w:lang w:val="sk-SK"/>
        </w:rPr>
        <w:tab/>
      </w:r>
      <w:r>
        <w:rPr>
          <w:lang w:val="sk-SK"/>
        </w:rPr>
        <w:t>45 892 474</w:t>
      </w:r>
    </w:p>
    <w:p w:rsidR="00526FAF" w:rsidRDefault="00526FAF" w:rsidP="00526FAF">
      <w:pPr>
        <w:rPr>
          <w:rFonts w:eastAsia="Times New Roman"/>
          <w:lang w:val="sk-SK" w:eastAsia="ar-SA"/>
        </w:rPr>
      </w:pPr>
    </w:p>
    <w:p w:rsidR="00526FAF" w:rsidRDefault="00526FAF" w:rsidP="00526FAF">
      <w:pPr>
        <w:rPr>
          <w:rFonts w:eastAsia="Times New Roman"/>
          <w:b/>
          <w:szCs w:val="20"/>
          <w:lang w:val="sk-SK" w:eastAsia="ar-SA"/>
        </w:rPr>
      </w:pPr>
      <w:r>
        <w:rPr>
          <w:rFonts w:eastAsia="Times New Roman"/>
          <w:b/>
          <w:szCs w:val="20"/>
          <w:lang w:val="sk-SK" w:eastAsia="ar-SA"/>
        </w:rPr>
        <w:t xml:space="preserve">              </w:t>
      </w:r>
      <w:r>
        <w:rPr>
          <w:rFonts w:eastAsia="Times New Roman"/>
          <w:b/>
          <w:szCs w:val="20"/>
          <w:lang w:val="sk-SK" w:eastAsia="ar-SA"/>
        </w:rPr>
        <w:tab/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b/>
          <w:szCs w:val="20"/>
          <w:lang w:val="sk-SK" w:eastAsia="ar-SA"/>
        </w:rPr>
        <w:tab/>
      </w:r>
      <w:r>
        <w:rPr>
          <w:rFonts w:eastAsia="Times New Roman"/>
          <w:b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>( ďalej len nájomca )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Uzatvárajú v zmysle Zákona č. 116/1990 o nájme a podnájme nebytových priestorov túto</w:t>
      </w:r>
    </w:p>
    <w:p w:rsidR="00526FAF" w:rsidRDefault="00526FAF" w:rsidP="00526FAF">
      <w:pPr>
        <w:jc w:val="center"/>
        <w:rPr>
          <w:rFonts w:eastAsia="Times New Roman"/>
          <w:b/>
          <w:sz w:val="28"/>
          <w:szCs w:val="20"/>
          <w:lang w:val="sk-SK" w:eastAsia="ar-SA"/>
        </w:rPr>
      </w:pPr>
    </w:p>
    <w:p w:rsidR="00526FAF" w:rsidRDefault="00526FAF" w:rsidP="00526FAF">
      <w:pPr>
        <w:jc w:val="center"/>
        <w:rPr>
          <w:rFonts w:eastAsia="Times New Roman"/>
          <w:b/>
          <w:sz w:val="28"/>
          <w:szCs w:val="20"/>
          <w:lang w:val="sk-SK" w:eastAsia="ar-SA"/>
        </w:rPr>
      </w:pPr>
    </w:p>
    <w:p w:rsidR="00526FAF" w:rsidRDefault="00526FAF" w:rsidP="00526FAF">
      <w:pPr>
        <w:jc w:val="center"/>
        <w:rPr>
          <w:rFonts w:eastAsia="Times New Roman"/>
          <w:b/>
          <w:sz w:val="28"/>
          <w:szCs w:val="20"/>
          <w:lang w:val="sk-SK" w:eastAsia="ar-SA"/>
        </w:rPr>
      </w:pPr>
      <w:r>
        <w:rPr>
          <w:rFonts w:eastAsia="Times New Roman"/>
          <w:b/>
          <w:sz w:val="28"/>
          <w:szCs w:val="20"/>
          <w:lang w:val="sk-SK" w:eastAsia="ar-SA"/>
        </w:rPr>
        <w:t>Zmluvu o nájme</w:t>
      </w:r>
    </w:p>
    <w:p w:rsidR="00526FAF" w:rsidRDefault="00526FAF" w:rsidP="00526FAF">
      <w:pPr>
        <w:jc w:val="center"/>
        <w:rPr>
          <w:rFonts w:eastAsia="Times New Roman"/>
          <w:b/>
          <w:sz w:val="28"/>
          <w:szCs w:val="20"/>
          <w:lang w:val="sk-SK" w:eastAsia="ar-SA"/>
        </w:rPr>
      </w:pPr>
    </w:p>
    <w:p w:rsidR="00526FAF" w:rsidRDefault="00526FAF" w:rsidP="00526FAF">
      <w:pPr>
        <w:jc w:val="center"/>
        <w:rPr>
          <w:rFonts w:eastAsia="Times New Roman"/>
          <w:b/>
          <w:sz w:val="28"/>
          <w:szCs w:val="20"/>
          <w:lang w:val="sk-SK" w:eastAsia="ar-SA"/>
        </w:rPr>
      </w:pPr>
    </w:p>
    <w:p w:rsidR="00526FAF" w:rsidRDefault="00526FAF" w:rsidP="00526FAF">
      <w:pPr>
        <w:jc w:val="center"/>
        <w:rPr>
          <w:rFonts w:eastAsia="Times New Roman"/>
          <w:b/>
          <w:sz w:val="28"/>
          <w:szCs w:val="20"/>
          <w:lang w:val="sk-SK" w:eastAsia="ar-SA"/>
        </w:rPr>
      </w:pPr>
      <w:r>
        <w:rPr>
          <w:rFonts w:eastAsia="Times New Roman"/>
          <w:b/>
          <w:sz w:val="28"/>
          <w:szCs w:val="20"/>
          <w:lang w:val="sk-SK" w:eastAsia="ar-SA"/>
        </w:rPr>
        <w:t xml:space="preserve"> Čl. I.</w:t>
      </w:r>
    </w:p>
    <w:p w:rsidR="00526FAF" w:rsidRDefault="00526FAF" w:rsidP="00526FAF">
      <w:pPr>
        <w:jc w:val="center"/>
        <w:rPr>
          <w:rFonts w:eastAsia="Times New Roman"/>
          <w:b/>
          <w:sz w:val="28"/>
          <w:szCs w:val="20"/>
          <w:lang w:val="sk-SK" w:eastAsia="ar-SA"/>
        </w:rPr>
      </w:pPr>
      <w:r>
        <w:rPr>
          <w:rFonts w:eastAsia="Times New Roman"/>
          <w:b/>
          <w:sz w:val="28"/>
          <w:szCs w:val="20"/>
          <w:lang w:val="sk-SK" w:eastAsia="ar-SA"/>
        </w:rPr>
        <w:t>Predmet nájmu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numPr>
          <w:ilvl w:val="0"/>
          <w:numId w:val="2"/>
        </w:numPr>
        <w:tabs>
          <w:tab w:val="left" w:pos="36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Prenajímateľ: ponecháva nájomcovi do nájmu priestory nachádzajúce sa v budove Domu Matice slovenskej v Galante na Bratislavskej ulici č. 1458/71 a to: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 xml:space="preserve">         a/ nebytové priestory – garáž zapísaná na </w:t>
      </w:r>
      <w:proofErr w:type="spellStart"/>
      <w:r>
        <w:rPr>
          <w:rFonts w:eastAsia="Times New Roman"/>
          <w:szCs w:val="20"/>
          <w:lang w:val="sk-SK" w:eastAsia="ar-SA"/>
        </w:rPr>
        <w:t>LV</w:t>
      </w:r>
      <w:proofErr w:type="spellEnd"/>
      <w:r>
        <w:rPr>
          <w:rFonts w:eastAsia="Times New Roman"/>
          <w:szCs w:val="20"/>
          <w:lang w:val="sk-SK" w:eastAsia="ar-SA"/>
        </w:rPr>
        <w:t xml:space="preserve"> č.490, </w:t>
      </w:r>
      <w:proofErr w:type="spellStart"/>
      <w:r>
        <w:rPr>
          <w:rFonts w:eastAsia="Times New Roman"/>
          <w:szCs w:val="20"/>
          <w:lang w:val="sk-SK" w:eastAsia="ar-SA"/>
        </w:rPr>
        <w:t>parc</w:t>
      </w:r>
      <w:proofErr w:type="spellEnd"/>
      <w:r>
        <w:rPr>
          <w:rFonts w:eastAsia="Times New Roman"/>
          <w:szCs w:val="20"/>
          <w:lang w:val="sk-SK" w:eastAsia="ar-SA"/>
        </w:rPr>
        <w:t xml:space="preserve">. č. 207/3, </w:t>
      </w:r>
      <w:proofErr w:type="spellStart"/>
      <w:r>
        <w:rPr>
          <w:rFonts w:eastAsia="Times New Roman"/>
          <w:szCs w:val="20"/>
          <w:lang w:val="sk-SK" w:eastAsia="ar-SA"/>
        </w:rPr>
        <w:t>súp.č</w:t>
      </w:r>
      <w:proofErr w:type="spellEnd"/>
      <w:r>
        <w:rPr>
          <w:rFonts w:eastAsia="Times New Roman"/>
          <w:szCs w:val="20"/>
          <w:lang w:val="sk-SK" w:eastAsia="ar-SA"/>
        </w:rPr>
        <w:t>. 558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  <w:t xml:space="preserve"> katastrálne územie: Galanta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  <w:t xml:space="preserve">o výmere: </w:t>
      </w:r>
      <w:smartTag w:uri="urn:schemas-microsoft-com:office:smarttags" w:element="metricconverter">
        <w:smartTagPr>
          <w:attr w:name="ProductID" w:val="21 mﾲ"/>
        </w:smartTagPr>
        <w:r>
          <w:rPr>
            <w:rFonts w:eastAsia="Times New Roman"/>
            <w:szCs w:val="20"/>
            <w:lang w:val="sk-SK" w:eastAsia="ar-SA"/>
          </w:rPr>
          <w:t>21 m²</w:t>
        </w:r>
      </w:smartTag>
    </w:p>
    <w:p w:rsidR="00526FAF" w:rsidRDefault="00526FAF" w:rsidP="00526FAF">
      <w:pPr>
        <w:ind w:left="360"/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</w:p>
    <w:p w:rsidR="00526FAF" w:rsidRDefault="00526FAF" w:rsidP="00526FAF">
      <w:pPr>
        <w:ind w:left="360"/>
        <w:rPr>
          <w:rFonts w:eastAsia="Times New Roman"/>
          <w:szCs w:val="20"/>
          <w:lang w:val="sk-SK" w:eastAsia="ar-SA"/>
        </w:rPr>
      </w:pPr>
    </w:p>
    <w:p w:rsidR="002D7C37" w:rsidRDefault="002D7C37" w:rsidP="00526FAF">
      <w:pPr>
        <w:ind w:left="360"/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ind w:left="360"/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ind w:left="360"/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ind w:left="360"/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lastRenderedPageBreak/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    - 2 -</w:t>
      </w:r>
    </w:p>
    <w:p w:rsidR="00526FAF" w:rsidRDefault="00526FAF" w:rsidP="00526FAF">
      <w:pPr>
        <w:ind w:left="360"/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jc w:val="center"/>
        <w:rPr>
          <w:rFonts w:eastAsia="Times New Roman"/>
          <w:b/>
          <w:sz w:val="28"/>
          <w:szCs w:val="20"/>
          <w:lang w:val="sk-SK" w:eastAsia="ar-SA"/>
        </w:rPr>
      </w:pPr>
      <w:r>
        <w:rPr>
          <w:rFonts w:eastAsia="Times New Roman"/>
          <w:b/>
          <w:sz w:val="28"/>
          <w:szCs w:val="20"/>
          <w:lang w:val="sk-SK" w:eastAsia="ar-SA"/>
        </w:rPr>
        <w:t xml:space="preserve"> Čl. II.</w:t>
      </w:r>
    </w:p>
    <w:p w:rsidR="00526FAF" w:rsidRDefault="00526FAF" w:rsidP="00526FAF">
      <w:pPr>
        <w:jc w:val="center"/>
        <w:rPr>
          <w:rFonts w:eastAsia="Times New Roman"/>
          <w:b/>
          <w:sz w:val="28"/>
          <w:szCs w:val="20"/>
          <w:lang w:val="sk-SK" w:eastAsia="ar-SA"/>
        </w:rPr>
      </w:pPr>
      <w:r>
        <w:rPr>
          <w:rFonts w:eastAsia="Times New Roman"/>
          <w:b/>
          <w:sz w:val="28"/>
          <w:szCs w:val="20"/>
          <w:lang w:val="sk-SK" w:eastAsia="ar-SA"/>
        </w:rPr>
        <w:t>Účel nájmu</w:t>
      </w:r>
    </w:p>
    <w:p w:rsidR="00526FAF" w:rsidRDefault="00526FAF" w:rsidP="00526FAF">
      <w:pPr>
        <w:jc w:val="center"/>
        <w:rPr>
          <w:rFonts w:eastAsia="Times New Roman"/>
          <w:b/>
          <w:sz w:val="28"/>
          <w:szCs w:val="20"/>
          <w:lang w:val="sk-SK" w:eastAsia="ar-SA"/>
        </w:rPr>
      </w:pP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Nájomca bude predmet nájmu využívať za účelom parkovania osobného motorového vozidla, ktoré má vo vlastníctve</w:t>
      </w:r>
      <w:r w:rsidR="002D7C37">
        <w:rPr>
          <w:rFonts w:eastAsia="Times New Roman"/>
          <w:szCs w:val="20"/>
          <w:lang w:val="sk-SK" w:eastAsia="ar-SA"/>
        </w:rPr>
        <w:t xml:space="preserve"> a uskladnenie materiálu</w:t>
      </w:r>
      <w:r>
        <w:rPr>
          <w:rFonts w:eastAsia="Times New Roman"/>
          <w:szCs w:val="20"/>
          <w:lang w:val="sk-SK" w:eastAsia="ar-SA"/>
        </w:rPr>
        <w:t>.</w:t>
      </w:r>
    </w:p>
    <w:p w:rsidR="00526FAF" w:rsidRDefault="00526FAF" w:rsidP="00526FAF">
      <w:pPr>
        <w:jc w:val="center"/>
        <w:rPr>
          <w:rFonts w:eastAsia="Times New Roman"/>
          <w:sz w:val="22"/>
          <w:szCs w:val="20"/>
          <w:lang w:val="sk-SK" w:eastAsia="ar-SA"/>
        </w:rPr>
      </w:pPr>
      <w:r>
        <w:rPr>
          <w:rFonts w:eastAsia="Times New Roman"/>
          <w:sz w:val="22"/>
          <w:szCs w:val="20"/>
          <w:lang w:val="sk-SK" w:eastAsia="ar-SA"/>
        </w:rPr>
        <w:tab/>
      </w:r>
      <w:r>
        <w:rPr>
          <w:rFonts w:eastAsia="Times New Roman"/>
          <w:sz w:val="22"/>
          <w:szCs w:val="20"/>
          <w:lang w:val="sk-SK" w:eastAsia="ar-SA"/>
        </w:rPr>
        <w:tab/>
      </w:r>
      <w:r>
        <w:rPr>
          <w:rFonts w:eastAsia="Times New Roman"/>
          <w:sz w:val="22"/>
          <w:szCs w:val="20"/>
          <w:lang w:val="sk-SK" w:eastAsia="ar-SA"/>
        </w:rPr>
        <w:tab/>
      </w:r>
      <w:r>
        <w:rPr>
          <w:rFonts w:eastAsia="Times New Roman"/>
          <w:sz w:val="22"/>
          <w:szCs w:val="20"/>
          <w:lang w:val="sk-SK" w:eastAsia="ar-SA"/>
        </w:rPr>
        <w:tab/>
      </w:r>
      <w:r>
        <w:rPr>
          <w:rFonts w:eastAsia="Times New Roman"/>
          <w:sz w:val="22"/>
          <w:szCs w:val="20"/>
          <w:lang w:val="sk-SK" w:eastAsia="ar-SA"/>
        </w:rPr>
        <w:tab/>
      </w:r>
      <w:r>
        <w:rPr>
          <w:rFonts w:eastAsia="Times New Roman"/>
          <w:sz w:val="22"/>
          <w:szCs w:val="20"/>
          <w:lang w:val="sk-SK" w:eastAsia="ar-SA"/>
        </w:rPr>
        <w:tab/>
        <w:t xml:space="preserve">                                                                           </w:t>
      </w:r>
    </w:p>
    <w:p w:rsidR="00526FAF" w:rsidRDefault="00526FAF" w:rsidP="00526FAF">
      <w:pPr>
        <w:spacing w:line="100" w:lineRule="atLeast"/>
        <w:rPr>
          <w:rFonts w:eastAsia="Times New Roman"/>
          <w:b/>
          <w:sz w:val="20"/>
          <w:szCs w:val="20"/>
          <w:lang w:val="sk-SK" w:eastAsia="ar-SA"/>
        </w:rPr>
      </w:pPr>
    </w:p>
    <w:p w:rsidR="00526FAF" w:rsidRDefault="00526FAF" w:rsidP="00526FAF">
      <w:pPr>
        <w:rPr>
          <w:rFonts w:eastAsia="Times New Roman"/>
          <w:b/>
          <w:sz w:val="28"/>
          <w:szCs w:val="20"/>
          <w:lang w:val="sk-SK" w:eastAsia="ar-SA"/>
        </w:rPr>
      </w:pPr>
      <w:r>
        <w:rPr>
          <w:rFonts w:eastAsia="Times New Roman"/>
          <w:b/>
          <w:sz w:val="22"/>
          <w:szCs w:val="20"/>
          <w:lang w:val="sk-SK" w:eastAsia="ar-SA"/>
        </w:rPr>
        <w:tab/>
      </w:r>
      <w:r>
        <w:rPr>
          <w:rFonts w:eastAsia="Times New Roman"/>
          <w:b/>
          <w:sz w:val="22"/>
          <w:szCs w:val="20"/>
          <w:lang w:val="sk-SK" w:eastAsia="ar-SA"/>
        </w:rPr>
        <w:tab/>
      </w:r>
      <w:r>
        <w:rPr>
          <w:rFonts w:eastAsia="Times New Roman"/>
          <w:b/>
          <w:sz w:val="22"/>
          <w:szCs w:val="20"/>
          <w:lang w:val="sk-SK" w:eastAsia="ar-SA"/>
        </w:rPr>
        <w:tab/>
      </w:r>
      <w:r>
        <w:rPr>
          <w:rFonts w:eastAsia="Times New Roman"/>
          <w:b/>
          <w:sz w:val="22"/>
          <w:szCs w:val="20"/>
          <w:lang w:val="sk-SK" w:eastAsia="ar-SA"/>
        </w:rPr>
        <w:tab/>
      </w:r>
      <w:r>
        <w:rPr>
          <w:rFonts w:eastAsia="Times New Roman"/>
          <w:b/>
          <w:sz w:val="22"/>
          <w:szCs w:val="20"/>
          <w:lang w:val="sk-SK" w:eastAsia="ar-SA"/>
        </w:rPr>
        <w:tab/>
      </w:r>
      <w:r>
        <w:rPr>
          <w:rFonts w:eastAsia="Times New Roman"/>
          <w:b/>
          <w:sz w:val="22"/>
          <w:szCs w:val="20"/>
          <w:lang w:val="sk-SK" w:eastAsia="ar-SA"/>
        </w:rPr>
        <w:tab/>
        <w:t xml:space="preserve">     </w:t>
      </w:r>
      <w:r>
        <w:rPr>
          <w:rFonts w:eastAsia="Times New Roman"/>
          <w:b/>
          <w:sz w:val="28"/>
          <w:szCs w:val="28"/>
          <w:lang w:val="sk-SK" w:eastAsia="ar-SA"/>
        </w:rPr>
        <w:t xml:space="preserve">Čl. </w:t>
      </w:r>
      <w:r>
        <w:rPr>
          <w:rFonts w:eastAsia="Times New Roman"/>
          <w:b/>
          <w:sz w:val="28"/>
          <w:szCs w:val="20"/>
          <w:lang w:val="sk-SK" w:eastAsia="ar-SA"/>
        </w:rPr>
        <w:t>III.</w:t>
      </w:r>
    </w:p>
    <w:p w:rsidR="00526FAF" w:rsidRDefault="00526FAF" w:rsidP="00526FAF">
      <w:pPr>
        <w:pStyle w:val="Nadpis1"/>
        <w:numPr>
          <w:ilvl w:val="0"/>
          <w:numId w:val="1"/>
        </w:numPr>
        <w:tabs>
          <w:tab w:val="left" w:pos="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Doba nájmu</w:t>
      </w:r>
    </w:p>
    <w:p w:rsidR="00526FAF" w:rsidRDefault="00526FAF" w:rsidP="00526FAF">
      <w:pPr>
        <w:pStyle w:val="Nadpis1"/>
        <w:numPr>
          <w:ilvl w:val="0"/>
          <w:numId w:val="1"/>
        </w:numPr>
        <w:tabs>
          <w:tab w:val="left" w:pos="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 xml:space="preserve"> 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 xml:space="preserve">Prenajímateľ a nájomca uzatvárajú túto zmluvu o nájme na dobu určitú od </w:t>
      </w:r>
      <w:r w:rsidR="002D7C37">
        <w:rPr>
          <w:rFonts w:eastAsia="Times New Roman"/>
          <w:szCs w:val="20"/>
          <w:lang w:val="sk-SK" w:eastAsia="ar-SA"/>
        </w:rPr>
        <w:t>10.3</w:t>
      </w:r>
      <w:r>
        <w:rPr>
          <w:rFonts w:eastAsia="Times New Roman"/>
          <w:szCs w:val="20"/>
          <w:lang w:val="sk-SK" w:eastAsia="ar-SA"/>
        </w:rPr>
        <w:t>.201</w:t>
      </w:r>
      <w:r w:rsidR="002D7C37">
        <w:rPr>
          <w:rFonts w:eastAsia="Times New Roman"/>
          <w:szCs w:val="20"/>
          <w:lang w:val="sk-SK" w:eastAsia="ar-SA"/>
        </w:rPr>
        <w:t>6</w:t>
      </w:r>
      <w:r>
        <w:rPr>
          <w:rFonts w:eastAsia="Times New Roman"/>
          <w:szCs w:val="20"/>
          <w:lang w:val="sk-SK" w:eastAsia="ar-SA"/>
        </w:rPr>
        <w:t xml:space="preserve"> 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do 31.</w:t>
      </w:r>
      <w:r w:rsidR="002D7C37">
        <w:rPr>
          <w:rFonts w:eastAsia="Times New Roman"/>
          <w:szCs w:val="20"/>
          <w:lang w:val="sk-SK" w:eastAsia="ar-SA"/>
        </w:rPr>
        <w:t>3.</w:t>
      </w:r>
      <w:r>
        <w:rPr>
          <w:rFonts w:eastAsia="Times New Roman"/>
          <w:szCs w:val="20"/>
          <w:lang w:val="sk-SK" w:eastAsia="ar-SA"/>
        </w:rPr>
        <w:t>201</w:t>
      </w:r>
      <w:r w:rsidR="002D7C37">
        <w:rPr>
          <w:rFonts w:eastAsia="Times New Roman"/>
          <w:szCs w:val="20"/>
          <w:lang w:val="sk-SK" w:eastAsia="ar-SA"/>
        </w:rPr>
        <w:t>7</w:t>
      </w:r>
      <w:r>
        <w:rPr>
          <w:rFonts w:eastAsia="Times New Roman"/>
          <w:szCs w:val="20"/>
          <w:lang w:val="sk-SK" w:eastAsia="ar-SA"/>
        </w:rPr>
        <w:t xml:space="preserve">   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jc w:val="center"/>
        <w:rPr>
          <w:rFonts w:eastAsia="Times New Roman"/>
          <w:b/>
          <w:sz w:val="28"/>
          <w:szCs w:val="20"/>
          <w:lang w:val="sk-SK" w:eastAsia="ar-SA"/>
        </w:rPr>
      </w:pPr>
      <w:r>
        <w:rPr>
          <w:rFonts w:eastAsia="Times New Roman"/>
          <w:b/>
          <w:sz w:val="28"/>
          <w:szCs w:val="20"/>
          <w:lang w:val="sk-SK" w:eastAsia="ar-SA"/>
        </w:rPr>
        <w:t>Čl. IV.</w:t>
      </w:r>
    </w:p>
    <w:p w:rsidR="00526FAF" w:rsidRDefault="00526FAF" w:rsidP="00526FAF">
      <w:pPr>
        <w:pStyle w:val="Nadpis1"/>
        <w:numPr>
          <w:ilvl w:val="0"/>
          <w:numId w:val="1"/>
        </w:numPr>
        <w:tabs>
          <w:tab w:val="left" w:pos="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Nájomné</w:t>
      </w:r>
    </w:p>
    <w:p w:rsidR="00526FAF" w:rsidRDefault="00526FAF" w:rsidP="00526FAF">
      <w:pPr>
        <w:rPr>
          <w:rFonts w:eastAsia="Times New Roman"/>
          <w:b/>
          <w:lang w:val="sk-SK" w:eastAsia="ar-SA"/>
        </w:rPr>
      </w:pPr>
    </w:p>
    <w:p w:rsidR="00526FAF" w:rsidRDefault="00526FAF" w:rsidP="00526FAF">
      <w:pPr>
        <w:numPr>
          <w:ilvl w:val="0"/>
          <w:numId w:val="3"/>
        </w:numPr>
        <w:tabs>
          <w:tab w:val="left" w:pos="36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Prenajímateľ i nájomca sa dohodli, že</w:t>
      </w:r>
      <w:r w:rsidR="002D7C37">
        <w:rPr>
          <w:rFonts w:eastAsia="Times New Roman"/>
          <w:szCs w:val="20"/>
          <w:lang w:val="sk-SK" w:eastAsia="ar-SA"/>
        </w:rPr>
        <w:t xml:space="preserve"> n</w:t>
      </w:r>
      <w:r>
        <w:rPr>
          <w:rFonts w:eastAsia="Times New Roman"/>
          <w:szCs w:val="20"/>
          <w:lang w:val="sk-SK" w:eastAsia="ar-SA"/>
        </w:rPr>
        <w:t>ájomné, vrátane režijných nákladov činí mesačne 50.-€.</w:t>
      </w:r>
    </w:p>
    <w:p w:rsidR="00526FAF" w:rsidRDefault="00526FAF" w:rsidP="00526FAF">
      <w:pPr>
        <w:rPr>
          <w:rFonts w:eastAsia="Times New Roman"/>
          <w:lang w:val="sk-SK" w:eastAsia="ar-SA"/>
        </w:rPr>
      </w:pPr>
    </w:p>
    <w:p w:rsidR="00526FAF" w:rsidRDefault="00526FAF" w:rsidP="00526FAF">
      <w:pPr>
        <w:numPr>
          <w:ilvl w:val="0"/>
          <w:numId w:val="3"/>
        </w:numPr>
        <w:tabs>
          <w:tab w:val="left" w:pos="36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 xml:space="preserve">Nájomca bude nájomné v uvedenej výške platiť na účet prenajímateľa vo </w:t>
      </w:r>
      <w:proofErr w:type="spellStart"/>
      <w:r>
        <w:rPr>
          <w:rFonts w:eastAsia="Times New Roman"/>
          <w:szCs w:val="20"/>
          <w:lang w:val="sk-SK" w:eastAsia="ar-SA"/>
        </w:rPr>
        <w:t>VÚB</w:t>
      </w:r>
      <w:proofErr w:type="spellEnd"/>
      <w:r>
        <w:rPr>
          <w:rFonts w:eastAsia="Times New Roman"/>
          <w:szCs w:val="20"/>
          <w:lang w:val="sk-SK" w:eastAsia="ar-SA"/>
        </w:rPr>
        <w:t xml:space="preserve"> a.s., pobočka Galanta, č. účtu </w:t>
      </w:r>
      <w:proofErr w:type="spellStart"/>
      <w:r>
        <w:rPr>
          <w:rFonts w:eastAsia="Times New Roman"/>
          <w:szCs w:val="20"/>
          <w:lang w:val="sk-SK" w:eastAsia="ar-SA"/>
        </w:rPr>
        <w:t>SK51</w:t>
      </w:r>
      <w:proofErr w:type="spellEnd"/>
      <w:r>
        <w:rPr>
          <w:rFonts w:eastAsia="Times New Roman"/>
          <w:szCs w:val="20"/>
          <w:lang w:val="sk-SK" w:eastAsia="ar-SA"/>
        </w:rPr>
        <w:t xml:space="preserve"> 0200 0000 3500 2203 5132, resp. priamo do pokladne prenajímateľa, vždy do 5. dňa bežného mesiaca. Mesačné nájomné sa považuje za uhradené pripísaním na účet prenajímateľa, pri platbe bezhotovostným spôsobom.</w:t>
      </w: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numPr>
          <w:ilvl w:val="0"/>
          <w:numId w:val="3"/>
        </w:numPr>
        <w:tabs>
          <w:tab w:val="left" w:pos="36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 xml:space="preserve">Prehlasujem, že pri podpise zmluvy som prebrala aj elektronický ovládač na  otváranie automatickej brány v hodnote </w:t>
      </w:r>
      <w:proofErr w:type="spellStart"/>
      <w:r>
        <w:rPr>
          <w:rFonts w:eastAsia="Times New Roman"/>
          <w:szCs w:val="20"/>
          <w:lang w:val="sk-SK" w:eastAsia="ar-SA"/>
        </w:rPr>
        <w:t>20.-EUR</w:t>
      </w:r>
      <w:proofErr w:type="spellEnd"/>
      <w:r>
        <w:rPr>
          <w:rFonts w:eastAsia="Times New Roman"/>
          <w:szCs w:val="20"/>
          <w:lang w:val="sk-SK" w:eastAsia="ar-SA"/>
        </w:rPr>
        <w:t xml:space="preserve"> a 2 ks kľúčov</w:t>
      </w:r>
      <w:r w:rsidR="008337C0">
        <w:rPr>
          <w:rFonts w:eastAsia="Times New Roman"/>
          <w:szCs w:val="20"/>
          <w:lang w:val="sk-SK" w:eastAsia="ar-SA"/>
        </w:rPr>
        <w:t xml:space="preserve">  - o</w:t>
      </w:r>
      <w:r>
        <w:rPr>
          <w:rFonts w:eastAsia="Times New Roman"/>
          <w:szCs w:val="20"/>
          <w:lang w:val="sk-SK" w:eastAsia="ar-SA"/>
        </w:rPr>
        <w:t>d garáže a od bránky.</w:t>
      </w:r>
    </w:p>
    <w:p w:rsidR="00526FAF" w:rsidRDefault="00526FAF" w:rsidP="00526FAF">
      <w:pPr>
        <w:jc w:val="right"/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pStyle w:val="Zkladntext"/>
        <w:jc w:val="center"/>
        <w:rPr>
          <w:rFonts w:eastAsia="Times New Roman"/>
          <w:b/>
          <w:sz w:val="28"/>
          <w:szCs w:val="20"/>
          <w:lang w:val="sk-SK" w:eastAsia="ar-SA"/>
        </w:rPr>
      </w:pPr>
      <w:r>
        <w:rPr>
          <w:rFonts w:eastAsia="Times New Roman"/>
          <w:b/>
          <w:sz w:val="28"/>
          <w:szCs w:val="20"/>
          <w:lang w:val="sk-SK" w:eastAsia="ar-SA"/>
        </w:rPr>
        <w:t>Čl. V.</w:t>
      </w:r>
    </w:p>
    <w:p w:rsidR="00526FAF" w:rsidRDefault="00526FAF" w:rsidP="00526FAF">
      <w:pPr>
        <w:pStyle w:val="Zkladntext"/>
        <w:ind w:left="360"/>
        <w:jc w:val="center"/>
        <w:rPr>
          <w:rFonts w:eastAsia="Times New Roman"/>
          <w:b/>
          <w:sz w:val="28"/>
          <w:szCs w:val="20"/>
          <w:lang w:val="sk-SK" w:eastAsia="ar-SA"/>
        </w:rPr>
      </w:pPr>
      <w:r>
        <w:rPr>
          <w:rFonts w:eastAsia="Times New Roman"/>
          <w:b/>
          <w:sz w:val="28"/>
          <w:szCs w:val="20"/>
          <w:lang w:val="sk-SK" w:eastAsia="ar-SA"/>
        </w:rPr>
        <w:t>Podmienky užívania nebytových priestorov</w:t>
      </w:r>
    </w:p>
    <w:p w:rsidR="00526FAF" w:rsidRDefault="00526FAF" w:rsidP="00526FAF">
      <w:pPr>
        <w:pStyle w:val="Zkladntext"/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pStyle w:val="Zkladntext"/>
        <w:numPr>
          <w:ilvl w:val="0"/>
          <w:numId w:val="4"/>
        </w:numPr>
        <w:tabs>
          <w:tab w:val="left" w:pos="36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Prenajímateľ je povinný odovzdať nebytové priestory uvedené v čl. I. nájomcovi v stave spôsobilom na dohodnuté užívanie, v tomto stave ich na svoje náklady udržiavať a zabezpečovať riadne plnenie služieb spojených s užívaním nebytových priestorov.</w:t>
      </w:r>
    </w:p>
    <w:p w:rsidR="00526FAF" w:rsidRDefault="00526FAF" w:rsidP="00526FAF">
      <w:pPr>
        <w:pStyle w:val="Zkladntext"/>
        <w:numPr>
          <w:ilvl w:val="0"/>
          <w:numId w:val="4"/>
        </w:numPr>
        <w:tabs>
          <w:tab w:val="left" w:pos="36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Nájomca je povinný:</w:t>
      </w:r>
    </w:p>
    <w:p w:rsidR="00526FAF" w:rsidRDefault="00526FAF" w:rsidP="00526FAF">
      <w:pPr>
        <w:pStyle w:val="Zkladntext"/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ab/>
        <w:t>- užívať nebytové priestory uvedené v čl. I. v súlade s obsahom čl. II. tejto zmluvy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- umožniť prenajímateľovi za prítomnosti nájomcu kontrolu nebytových priestorov </w:t>
      </w:r>
      <w:r>
        <w:rPr>
          <w:rFonts w:eastAsia="Times New Roman"/>
          <w:szCs w:val="20"/>
          <w:lang w:val="sk-SK" w:eastAsia="ar-SA"/>
        </w:rPr>
        <w:tab/>
        <w:t>uvedených v čl. I.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- uhrádzať náklady spojené s obvyklým udržiavaním nebytových priestorov uvedených 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v čl. I., oznámiť bez zbytočného odkladu prenajímateľovi potrebu opráv, </w:t>
      </w:r>
      <w:r>
        <w:rPr>
          <w:rFonts w:eastAsia="Times New Roman"/>
          <w:szCs w:val="20"/>
          <w:lang w:val="sk-SK" w:eastAsia="ar-SA"/>
        </w:rPr>
        <w:tab/>
        <w:t xml:space="preserve">ktoré treba </w:t>
      </w:r>
      <w:r>
        <w:rPr>
          <w:rFonts w:eastAsia="Times New Roman"/>
          <w:szCs w:val="20"/>
          <w:lang w:val="sk-SK" w:eastAsia="ar-SA"/>
        </w:rPr>
        <w:tab/>
        <w:t xml:space="preserve">vykonať a umožniť ich realizáciu. Inak nájomca zodpovedá za škodu, ktorá nesplnením  </w:t>
      </w:r>
      <w:r>
        <w:rPr>
          <w:rFonts w:eastAsia="Times New Roman"/>
          <w:szCs w:val="20"/>
          <w:lang w:val="sk-SK" w:eastAsia="ar-SA"/>
        </w:rPr>
        <w:tab/>
        <w:t xml:space="preserve">tejto povinnosti vznikla </w:t>
      </w:r>
      <w:r>
        <w:rPr>
          <w:rFonts w:eastAsia="Times New Roman"/>
          <w:szCs w:val="20"/>
          <w:lang w:val="sk-SK" w:eastAsia="ar-SA"/>
        </w:rPr>
        <w:tab/>
        <w:t xml:space="preserve"> 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- akékoľvek úpravy nebytových priestorov uvedených v čl. I. realizovať len so súhlasom </w:t>
      </w:r>
      <w:r>
        <w:rPr>
          <w:rFonts w:eastAsia="Times New Roman"/>
          <w:szCs w:val="20"/>
          <w:lang w:val="sk-SK" w:eastAsia="ar-SA"/>
        </w:rPr>
        <w:tab/>
        <w:t>prenajímateľa</w:t>
      </w:r>
    </w:p>
    <w:p w:rsidR="00526FAF" w:rsidRDefault="00526FAF" w:rsidP="00526FAF">
      <w:pPr>
        <w:pStyle w:val="Zkladntext"/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pStyle w:val="Zkladntext"/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pStyle w:val="Zkladntext"/>
        <w:jc w:val="center"/>
        <w:rPr>
          <w:rFonts w:eastAsia="Times New Roman"/>
          <w:b/>
          <w:sz w:val="28"/>
          <w:szCs w:val="20"/>
          <w:lang w:val="sk-SK" w:eastAsia="ar-SA"/>
        </w:rPr>
      </w:pPr>
      <w:r>
        <w:rPr>
          <w:rFonts w:eastAsia="Times New Roman"/>
          <w:b/>
          <w:sz w:val="28"/>
          <w:szCs w:val="20"/>
          <w:lang w:val="sk-SK" w:eastAsia="ar-SA"/>
        </w:rPr>
        <w:lastRenderedPageBreak/>
        <w:t>-</w:t>
      </w:r>
      <w:r>
        <w:rPr>
          <w:rFonts w:eastAsia="Times New Roman"/>
          <w:lang w:val="sk-SK" w:eastAsia="ar-SA"/>
        </w:rPr>
        <w:t xml:space="preserve"> 3</w:t>
      </w:r>
      <w:r>
        <w:rPr>
          <w:rFonts w:eastAsia="Times New Roman"/>
          <w:b/>
          <w:sz w:val="28"/>
          <w:szCs w:val="20"/>
          <w:lang w:val="sk-SK" w:eastAsia="ar-SA"/>
        </w:rPr>
        <w:t xml:space="preserve"> -</w:t>
      </w:r>
    </w:p>
    <w:p w:rsidR="00526FAF" w:rsidRDefault="00526FAF" w:rsidP="00526FAF">
      <w:pPr>
        <w:pStyle w:val="Zkladntext"/>
        <w:jc w:val="center"/>
        <w:rPr>
          <w:rFonts w:eastAsia="Times New Roman"/>
          <w:b/>
          <w:sz w:val="28"/>
          <w:szCs w:val="20"/>
          <w:lang w:val="sk-SK" w:eastAsia="ar-SA"/>
        </w:rPr>
      </w:pPr>
    </w:p>
    <w:p w:rsidR="00526FAF" w:rsidRDefault="00526FAF" w:rsidP="00526FAF">
      <w:pPr>
        <w:pStyle w:val="Zkladntext"/>
        <w:jc w:val="center"/>
        <w:rPr>
          <w:rFonts w:eastAsia="Times New Roman"/>
          <w:b/>
          <w:sz w:val="28"/>
          <w:szCs w:val="20"/>
          <w:lang w:val="sk-SK" w:eastAsia="ar-SA"/>
        </w:rPr>
      </w:pPr>
      <w:r>
        <w:rPr>
          <w:rFonts w:eastAsia="Times New Roman"/>
          <w:b/>
          <w:sz w:val="28"/>
          <w:szCs w:val="20"/>
          <w:lang w:val="sk-SK" w:eastAsia="ar-SA"/>
        </w:rPr>
        <w:t>Čl. VI.</w:t>
      </w:r>
    </w:p>
    <w:p w:rsidR="00526FAF" w:rsidRDefault="00526FAF" w:rsidP="00526FAF">
      <w:pPr>
        <w:pStyle w:val="Zkladntext"/>
        <w:jc w:val="center"/>
        <w:rPr>
          <w:rFonts w:eastAsia="Times New Roman"/>
          <w:b/>
          <w:sz w:val="28"/>
          <w:szCs w:val="20"/>
          <w:lang w:val="sk-SK" w:eastAsia="ar-SA"/>
        </w:rPr>
      </w:pPr>
      <w:r>
        <w:rPr>
          <w:rFonts w:eastAsia="Times New Roman"/>
          <w:b/>
          <w:sz w:val="28"/>
          <w:szCs w:val="20"/>
          <w:lang w:val="sk-SK" w:eastAsia="ar-SA"/>
        </w:rPr>
        <w:t>Skončenie nájmu</w:t>
      </w:r>
    </w:p>
    <w:p w:rsidR="00526FAF" w:rsidRDefault="00526FAF" w:rsidP="00526FAF">
      <w:pPr>
        <w:pStyle w:val="Zkladntext"/>
        <w:jc w:val="center"/>
        <w:rPr>
          <w:rFonts w:eastAsia="Times New Roman"/>
          <w:b/>
          <w:sz w:val="28"/>
          <w:szCs w:val="20"/>
          <w:lang w:val="sk-SK" w:eastAsia="ar-SA"/>
        </w:rPr>
      </w:pPr>
    </w:p>
    <w:p w:rsidR="00526FAF" w:rsidRDefault="00526FAF" w:rsidP="00526FAF">
      <w:pPr>
        <w:pStyle w:val="Zkladntext"/>
        <w:numPr>
          <w:ilvl w:val="0"/>
          <w:numId w:val="5"/>
        </w:numPr>
        <w:tabs>
          <w:tab w:val="left" w:pos="36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Nájom končí uplynutím času, na ktorý bol dohodnutý.</w:t>
      </w:r>
    </w:p>
    <w:p w:rsidR="00526FAF" w:rsidRDefault="00526FAF" w:rsidP="00526FAF">
      <w:pPr>
        <w:pStyle w:val="Zkladntext"/>
        <w:numPr>
          <w:ilvl w:val="0"/>
          <w:numId w:val="5"/>
        </w:numPr>
        <w:tabs>
          <w:tab w:val="left" w:pos="36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Nájom končí písomnou dohodou oboch zmluvných strán.</w:t>
      </w:r>
    </w:p>
    <w:p w:rsidR="00526FAF" w:rsidRDefault="00526FAF" w:rsidP="00526FAF">
      <w:pPr>
        <w:pStyle w:val="Zkladntext"/>
        <w:numPr>
          <w:ilvl w:val="0"/>
          <w:numId w:val="5"/>
        </w:numPr>
        <w:tabs>
          <w:tab w:val="left" w:pos="36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Prenajímateľ i nájomca môžu písomne vypovedať túto zmluvu o nájme nebytových priestorov v zmysle § 9 ods. 2., 3. Zák. č. 116/1990 Zb. Výpovedná lehota je jednomesačná / § 12 cit. Zákona/.</w:t>
      </w:r>
    </w:p>
    <w:p w:rsidR="00526FAF" w:rsidRDefault="00526FAF" w:rsidP="00526FAF">
      <w:pPr>
        <w:pStyle w:val="Zkladntext"/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V prípade skončenia nájmu z akýchkoľvek dôvodov je nájomca povinný odovzdať nebytové priestory uvedené v čl. I. tejto zmluvy do troch dní odo dňa skončenia nájmu. Za každý ďalší deň neodovzdania týchto nebytových priestorov je nájomca povinný zaplatiť prenajímateľovi, z titulu bezdôvodného obohatenia 5 €. Takto vzniknutý peňažný záväzok je nájomca povinný zaplatiť  do 10 dní od prevzatia písomného uplatnenia tohto nároku zo strany prenajímateľa.</w:t>
      </w:r>
    </w:p>
    <w:p w:rsidR="00526FAF" w:rsidRDefault="00526FAF" w:rsidP="00526FAF">
      <w:pPr>
        <w:pStyle w:val="Zkladntext"/>
        <w:jc w:val="center"/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pStyle w:val="Zkladntext"/>
        <w:jc w:val="center"/>
        <w:rPr>
          <w:rFonts w:eastAsia="Times New Roman"/>
          <w:b/>
          <w:sz w:val="28"/>
          <w:szCs w:val="20"/>
          <w:lang w:val="sk-SK" w:eastAsia="ar-SA"/>
        </w:rPr>
      </w:pPr>
      <w:r>
        <w:rPr>
          <w:rFonts w:eastAsia="Times New Roman"/>
          <w:b/>
          <w:sz w:val="28"/>
          <w:szCs w:val="20"/>
          <w:lang w:val="sk-SK" w:eastAsia="ar-SA"/>
        </w:rPr>
        <w:t>Čl. VII.</w:t>
      </w:r>
    </w:p>
    <w:p w:rsidR="00526FAF" w:rsidRDefault="00526FAF" w:rsidP="00526FAF">
      <w:pPr>
        <w:pStyle w:val="Zkladntext"/>
        <w:jc w:val="center"/>
        <w:rPr>
          <w:rFonts w:eastAsia="Times New Roman"/>
          <w:b/>
          <w:sz w:val="28"/>
          <w:szCs w:val="20"/>
          <w:lang w:val="sk-SK" w:eastAsia="ar-SA"/>
        </w:rPr>
      </w:pPr>
      <w:r>
        <w:rPr>
          <w:rFonts w:eastAsia="Times New Roman"/>
          <w:b/>
          <w:sz w:val="28"/>
          <w:szCs w:val="20"/>
          <w:lang w:val="sk-SK" w:eastAsia="ar-SA"/>
        </w:rPr>
        <w:t>Záverečné ustanovenie</w:t>
      </w:r>
    </w:p>
    <w:p w:rsidR="00526FAF" w:rsidRDefault="00526FAF" w:rsidP="00526FAF">
      <w:pPr>
        <w:pStyle w:val="Zkladntext"/>
        <w:jc w:val="center"/>
        <w:rPr>
          <w:rFonts w:eastAsia="Times New Roman"/>
          <w:b/>
          <w:sz w:val="28"/>
          <w:szCs w:val="20"/>
          <w:lang w:val="sk-SK" w:eastAsia="ar-SA"/>
        </w:rPr>
      </w:pPr>
    </w:p>
    <w:p w:rsidR="00526FAF" w:rsidRDefault="00526FAF" w:rsidP="00526FAF">
      <w:pPr>
        <w:pStyle w:val="Zkladntext"/>
        <w:numPr>
          <w:ilvl w:val="0"/>
          <w:numId w:val="6"/>
        </w:numPr>
        <w:tabs>
          <w:tab w:val="left" w:pos="36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Obsah tohto zmluvného vzťahu možno meniť písomnou dohodou prenajímateľa a nájomcu formou dodatkov.</w:t>
      </w:r>
    </w:p>
    <w:p w:rsidR="00526FAF" w:rsidRDefault="00526FAF" w:rsidP="00526FAF">
      <w:pPr>
        <w:pStyle w:val="Zkladntext"/>
        <w:numPr>
          <w:ilvl w:val="0"/>
          <w:numId w:val="6"/>
        </w:numPr>
        <w:tabs>
          <w:tab w:val="left" w:pos="36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Ak nie je v tejto zmluve dohodnuté inak, platia vzájomné právne vzťahy prenajímateľa a nájomcu, zákon č. 116/1990 Zb. o nájme a podnájme nebytových priestorov a ďalšie všeobecne záväzné právne predpisy.</w:t>
      </w:r>
    </w:p>
    <w:p w:rsidR="00526FAF" w:rsidRDefault="00526FAF" w:rsidP="00526FAF">
      <w:pPr>
        <w:pStyle w:val="Zkladntext"/>
        <w:numPr>
          <w:ilvl w:val="0"/>
          <w:numId w:val="6"/>
        </w:numPr>
        <w:tabs>
          <w:tab w:val="left" w:pos="36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Zmluva je vyhotovená v 2. rovnopisoch, jej účastníci prevezmú po 1. exemplári zmluvy.</w:t>
      </w:r>
    </w:p>
    <w:p w:rsidR="00526FAF" w:rsidRDefault="00526FAF" w:rsidP="00526FAF">
      <w:pPr>
        <w:pStyle w:val="Zkladntext"/>
        <w:numPr>
          <w:ilvl w:val="0"/>
          <w:numId w:val="6"/>
        </w:numPr>
        <w:tabs>
          <w:tab w:val="left" w:pos="36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Účinnosť zmluvy nastáva dňom jej podpisu prenajímateľom a nájomcom.</w:t>
      </w:r>
    </w:p>
    <w:p w:rsidR="00526FAF" w:rsidRDefault="00526FAF" w:rsidP="00526FAF">
      <w:pPr>
        <w:pStyle w:val="Zkladntext"/>
        <w:numPr>
          <w:ilvl w:val="0"/>
          <w:numId w:val="6"/>
        </w:numPr>
        <w:tabs>
          <w:tab w:val="left" w:pos="360"/>
        </w:tabs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>Zmluvné strany vyhlasujú, že poznajú jej obsah a na znak súhlasu ju podpísali.</w:t>
      </w:r>
    </w:p>
    <w:p w:rsidR="00526FAF" w:rsidRDefault="00526FAF" w:rsidP="00526FAF">
      <w:pPr>
        <w:pStyle w:val="Zkladntext"/>
        <w:rPr>
          <w:rFonts w:eastAsia="Times New Roman"/>
          <w:szCs w:val="20"/>
          <w:lang w:val="sk-SK" w:eastAsia="ar-SA"/>
        </w:rPr>
      </w:pPr>
    </w:p>
    <w:p w:rsidR="00526FAF" w:rsidRDefault="00526FAF" w:rsidP="00526FAF">
      <w:pPr>
        <w:pStyle w:val="Zkladntext"/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 xml:space="preserve">V Galante, dňa </w:t>
      </w:r>
      <w:r w:rsidR="002D7C37">
        <w:rPr>
          <w:rFonts w:eastAsia="Times New Roman"/>
          <w:szCs w:val="20"/>
          <w:lang w:val="sk-SK" w:eastAsia="ar-SA"/>
        </w:rPr>
        <w:t>09</w:t>
      </w:r>
      <w:r w:rsidR="008337C0">
        <w:rPr>
          <w:rFonts w:eastAsia="Times New Roman"/>
          <w:szCs w:val="20"/>
          <w:lang w:val="sk-SK" w:eastAsia="ar-SA"/>
        </w:rPr>
        <w:t>.0</w:t>
      </w:r>
      <w:r w:rsidR="002D7C37">
        <w:rPr>
          <w:rFonts w:eastAsia="Times New Roman"/>
          <w:szCs w:val="20"/>
          <w:lang w:val="sk-SK" w:eastAsia="ar-SA"/>
        </w:rPr>
        <w:t>3</w:t>
      </w:r>
      <w:r>
        <w:rPr>
          <w:rFonts w:eastAsia="Times New Roman"/>
          <w:szCs w:val="20"/>
          <w:lang w:val="sk-SK" w:eastAsia="ar-SA"/>
        </w:rPr>
        <w:t>.201</w:t>
      </w:r>
      <w:r w:rsidR="002D7C37">
        <w:rPr>
          <w:rFonts w:eastAsia="Times New Roman"/>
          <w:szCs w:val="20"/>
          <w:lang w:val="sk-SK" w:eastAsia="ar-SA"/>
        </w:rPr>
        <w:t>6</w:t>
      </w:r>
    </w:p>
    <w:p w:rsidR="00526FAF" w:rsidRDefault="00526FAF" w:rsidP="00526FAF">
      <w:pPr>
        <w:pStyle w:val="Zkladntext"/>
        <w:rPr>
          <w:lang w:val="sk-SK"/>
        </w:rPr>
      </w:pPr>
    </w:p>
    <w:p w:rsidR="00526FAF" w:rsidRDefault="008337C0" w:rsidP="00526FAF">
      <w:pPr>
        <w:pStyle w:val="Zkladntext"/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 xml:space="preserve">           </w:t>
      </w:r>
      <w:r w:rsidR="00526FAF">
        <w:rPr>
          <w:rFonts w:eastAsia="Times New Roman"/>
          <w:szCs w:val="20"/>
          <w:lang w:val="sk-SK" w:eastAsia="ar-SA"/>
        </w:rPr>
        <w:t>Prenajímateľ:</w:t>
      </w:r>
      <w:r w:rsidR="00526FAF">
        <w:rPr>
          <w:rFonts w:eastAsia="Times New Roman"/>
          <w:szCs w:val="20"/>
          <w:lang w:val="sk-SK" w:eastAsia="ar-SA"/>
        </w:rPr>
        <w:tab/>
      </w:r>
      <w:r w:rsidR="00526FAF">
        <w:rPr>
          <w:rFonts w:eastAsia="Times New Roman"/>
          <w:szCs w:val="20"/>
          <w:lang w:val="sk-SK" w:eastAsia="ar-SA"/>
        </w:rPr>
        <w:tab/>
      </w:r>
      <w:r w:rsidR="00526FAF">
        <w:rPr>
          <w:rFonts w:eastAsia="Times New Roman"/>
          <w:szCs w:val="20"/>
          <w:lang w:val="sk-SK" w:eastAsia="ar-SA"/>
        </w:rPr>
        <w:tab/>
      </w:r>
      <w:r w:rsidR="00526FAF">
        <w:rPr>
          <w:rFonts w:eastAsia="Times New Roman"/>
          <w:szCs w:val="20"/>
          <w:lang w:val="sk-SK" w:eastAsia="ar-SA"/>
        </w:rPr>
        <w:tab/>
      </w:r>
      <w:r w:rsidR="00526FAF"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 xml:space="preserve">           </w:t>
      </w:r>
      <w:r w:rsidR="00526FAF">
        <w:rPr>
          <w:rFonts w:eastAsia="Times New Roman"/>
          <w:szCs w:val="20"/>
          <w:lang w:val="sk-SK" w:eastAsia="ar-SA"/>
        </w:rPr>
        <w:tab/>
      </w:r>
      <w:r w:rsidR="00526FAF"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 xml:space="preserve">    </w:t>
      </w:r>
      <w:r w:rsidR="00526FAF">
        <w:rPr>
          <w:rFonts w:eastAsia="Times New Roman"/>
          <w:szCs w:val="20"/>
          <w:lang w:val="sk-SK" w:eastAsia="ar-SA"/>
        </w:rPr>
        <w:t xml:space="preserve"> Nájomca:</w:t>
      </w:r>
    </w:p>
    <w:p w:rsidR="00526FAF" w:rsidRDefault="00526FAF" w:rsidP="00526FAF">
      <w:pPr>
        <w:pStyle w:val="Zkladntex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526FAF" w:rsidRDefault="00526FAF" w:rsidP="00526FAF">
      <w:pPr>
        <w:pStyle w:val="Zkladntext"/>
        <w:rPr>
          <w:lang w:val="sk-SK"/>
        </w:rPr>
      </w:pPr>
    </w:p>
    <w:p w:rsidR="00526FAF" w:rsidRDefault="00526FAF" w:rsidP="00526FAF">
      <w:pPr>
        <w:pStyle w:val="Zkladntext"/>
        <w:rPr>
          <w:lang w:val="sk-SK"/>
        </w:rPr>
      </w:pPr>
      <w:r>
        <w:rPr>
          <w:lang w:val="sk-SK"/>
        </w:rPr>
        <w:t xml:space="preserve"> ....................................................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</w:t>
      </w:r>
    </w:p>
    <w:p w:rsidR="00526FAF" w:rsidRDefault="00526FAF" w:rsidP="00526FAF">
      <w:pPr>
        <w:rPr>
          <w:b/>
          <w:lang w:val="sk-SK"/>
        </w:rPr>
      </w:pPr>
      <w:r>
        <w:rPr>
          <w:lang w:val="sk-SK" w:eastAsia="ar-SA"/>
        </w:rPr>
        <w:t xml:space="preserve">Dom Matice slovenskej, Galanta </w:t>
      </w:r>
      <w:r>
        <w:rPr>
          <w:lang w:val="sk-SK" w:eastAsia="ar-SA"/>
        </w:rPr>
        <w:tab/>
      </w:r>
      <w:r>
        <w:rPr>
          <w:lang w:val="sk-SK" w:eastAsia="ar-SA"/>
        </w:rPr>
        <w:tab/>
      </w:r>
      <w:r>
        <w:rPr>
          <w:lang w:val="sk-SK" w:eastAsia="ar-SA"/>
        </w:rPr>
        <w:tab/>
        <w:t xml:space="preserve">  </w:t>
      </w:r>
      <w:r>
        <w:rPr>
          <w:lang w:val="sk-SK" w:eastAsia="ar-SA"/>
        </w:rPr>
        <w:tab/>
      </w:r>
      <w:r>
        <w:rPr>
          <w:rFonts w:cs="Tahoma"/>
          <w:lang w:val="sk-SK"/>
        </w:rPr>
        <w:t xml:space="preserve">             </w:t>
      </w:r>
      <w:r w:rsidR="002D7C37">
        <w:rPr>
          <w:rFonts w:cs="Tahoma"/>
          <w:lang w:val="sk-SK"/>
        </w:rPr>
        <w:t xml:space="preserve">Ing. Lýdia </w:t>
      </w:r>
      <w:proofErr w:type="spellStart"/>
      <w:r w:rsidR="002D7C37">
        <w:rPr>
          <w:rFonts w:cs="Tahoma"/>
          <w:lang w:val="sk-SK"/>
        </w:rPr>
        <w:t>Fojtíková</w:t>
      </w:r>
      <w:proofErr w:type="spellEnd"/>
      <w:r w:rsidR="002D7C37">
        <w:rPr>
          <w:rFonts w:cs="Tahoma"/>
          <w:lang w:val="sk-SK"/>
        </w:rPr>
        <w:t xml:space="preserve"> </w:t>
      </w:r>
      <w:proofErr w:type="spellStart"/>
      <w:r w:rsidR="002D7C37">
        <w:rPr>
          <w:rFonts w:cs="Tahoma"/>
          <w:lang w:val="sk-SK"/>
        </w:rPr>
        <w:t>FOLY</w:t>
      </w:r>
      <w:proofErr w:type="spellEnd"/>
      <w:r>
        <w:rPr>
          <w:lang w:val="sk-SK"/>
        </w:rPr>
        <w:tab/>
      </w:r>
    </w:p>
    <w:p w:rsidR="00D12785" w:rsidRDefault="00526FAF" w:rsidP="00526FAF">
      <w:pPr>
        <w:rPr>
          <w:rFonts w:eastAsia="Times New Roman"/>
          <w:szCs w:val="20"/>
          <w:lang w:val="sk-SK" w:eastAsia="ar-SA"/>
        </w:rPr>
      </w:pPr>
      <w:r>
        <w:rPr>
          <w:rFonts w:eastAsia="Times New Roman"/>
          <w:szCs w:val="20"/>
          <w:lang w:val="sk-SK" w:eastAsia="ar-SA"/>
        </w:rPr>
        <w:t xml:space="preserve">        Bc. Zlatica </w:t>
      </w:r>
      <w:proofErr w:type="spellStart"/>
      <w:r>
        <w:rPr>
          <w:rFonts w:eastAsia="Times New Roman"/>
          <w:szCs w:val="20"/>
          <w:lang w:val="sk-SK" w:eastAsia="ar-SA"/>
        </w:rPr>
        <w:t>Gažová</w:t>
      </w:r>
      <w:proofErr w:type="spellEnd"/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           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  <w:t xml:space="preserve">                    </w:t>
      </w:r>
      <w:r>
        <w:rPr>
          <w:rFonts w:eastAsia="Times New Roman"/>
          <w:szCs w:val="20"/>
          <w:lang w:val="sk-SK" w:eastAsia="ar-SA"/>
        </w:rPr>
        <w:tab/>
        <w:t xml:space="preserve">      riaditeľka</w:t>
      </w:r>
      <w:r>
        <w:rPr>
          <w:rFonts w:eastAsia="Times New Roman"/>
          <w:szCs w:val="20"/>
          <w:lang w:val="sk-SK" w:eastAsia="ar-SA"/>
        </w:rPr>
        <w:tab/>
      </w:r>
      <w:r>
        <w:rPr>
          <w:rFonts w:eastAsia="Times New Roman"/>
          <w:szCs w:val="20"/>
          <w:lang w:val="sk-SK" w:eastAsia="ar-SA"/>
        </w:rPr>
        <w:tab/>
      </w:r>
    </w:p>
    <w:p w:rsidR="00D12785" w:rsidRDefault="00D12785" w:rsidP="00526FAF">
      <w:pPr>
        <w:rPr>
          <w:rFonts w:eastAsia="Times New Roman"/>
          <w:szCs w:val="20"/>
          <w:lang w:val="sk-SK" w:eastAsia="ar-SA"/>
        </w:rPr>
      </w:pPr>
    </w:p>
    <w:p w:rsidR="00D12785" w:rsidRDefault="00D12785" w:rsidP="00526FAF">
      <w:pPr>
        <w:rPr>
          <w:rFonts w:eastAsia="Times New Roman"/>
          <w:szCs w:val="20"/>
          <w:lang w:val="sk-SK" w:eastAsia="ar-SA"/>
        </w:rPr>
      </w:pPr>
      <w:bookmarkStart w:id="0" w:name="_GoBack"/>
      <w:bookmarkEnd w:id="0"/>
    </w:p>
    <w:sectPr w:rsidR="00D12785" w:rsidSect="00526F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FAF"/>
    <w:rsid w:val="001969A6"/>
    <w:rsid w:val="00205956"/>
    <w:rsid w:val="002D7C37"/>
    <w:rsid w:val="00313B82"/>
    <w:rsid w:val="00526FAF"/>
    <w:rsid w:val="006771FF"/>
    <w:rsid w:val="007E4A4A"/>
    <w:rsid w:val="008337C0"/>
    <w:rsid w:val="008712B7"/>
    <w:rsid w:val="00892602"/>
    <w:rsid w:val="009B17C2"/>
    <w:rsid w:val="00B37DE2"/>
    <w:rsid w:val="00C40288"/>
    <w:rsid w:val="00C7567C"/>
    <w:rsid w:val="00D12785"/>
    <w:rsid w:val="00E3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FAF"/>
    <w:pPr>
      <w:widowControl w:val="0"/>
      <w:suppressAutoHyphens/>
    </w:pPr>
    <w:rPr>
      <w:rFonts w:eastAsia="Lucida Sans Unicode"/>
      <w:sz w:val="24"/>
      <w:szCs w:val="24"/>
      <w:lang w:val="cs-CZ"/>
    </w:rPr>
  </w:style>
  <w:style w:type="paragraph" w:styleId="Nadpis1">
    <w:name w:val="heading 1"/>
    <w:basedOn w:val="Normlny"/>
    <w:next w:val="Normlny"/>
    <w:link w:val="Nadpis1Char"/>
    <w:qFormat/>
    <w:rsid w:val="00526FAF"/>
    <w:pPr>
      <w:keepNext/>
      <w:numPr>
        <w:numId w:val="2"/>
      </w:numPr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6FAF"/>
    <w:rPr>
      <w:rFonts w:eastAsia="Lucida Sans Unicode"/>
      <w:b/>
      <w:sz w:val="28"/>
      <w:szCs w:val="24"/>
      <w:lang w:val="cs-CZ"/>
    </w:rPr>
  </w:style>
  <w:style w:type="paragraph" w:styleId="Podtitul">
    <w:name w:val="Subtitle"/>
    <w:basedOn w:val="Normlny"/>
    <w:next w:val="Zkladntext"/>
    <w:link w:val="PodtitulChar"/>
    <w:qFormat/>
    <w:rsid w:val="00526FAF"/>
    <w:pPr>
      <w:jc w:val="center"/>
    </w:pPr>
    <w:rPr>
      <w:b/>
      <w:sz w:val="40"/>
    </w:rPr>
  </w:style>
  <w:style w:type="character" w:customStyle="1" w:styleId="PodtitulChar">
    <w:name w:val="Podtitul Char"/>
    <w:basedOn w:val="Predvolenpsmoodseku"/>
    <w:link w:val="Podtitul"/>
    <w:rsid w:val="00526FAF"/>
    <w:rPr>
      <w:rFonts w:eastAsia="Lucida Sans Unicode"/>
      <w:b/>
      <w:sz w:val="40"/>
      <w:szCs w:val="24"/>
      <w:lang w:val="cs-CZ"/>
    </w:rPr>
  </w:style>
  <w:style w:type="paragraph" w:styleId="Nzov">
    <w:name w:val="Title"/>
    <w:basedOn w:val="Normlny"/>
    <w:next w:val="Podtitul"/>
    <w:link w:val="NzovChar"/>
    <w:qFormat/>
    <w:rsid w:val="00526FAF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526FAF"/>
    <w:rPr>
      <w:rFonts w:eastAsia="Lucida Sans Unicode"/>
      <w:b/>
      <w:sz w:val="48"/>
      <w:szCs w:val="24"/>
      <w:lang w:val="cs-CZ"/>
    </w:rPr>
  </w:style>
  <w:style w:type="paragraph" w:styleId="Zkladntext">
    <w:name w:val="Body Text"/>
    <w:basedOn w:val="Normlny"/>
    <w:link w:val="ZkladntextChar"/>
    <w:semiHidden/>
    <w:unhideWhenUsed/>
    <w:rsid w:val="00526FA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526FAF"/>
    <w:rPr>
      <w:rFonts w:eastAsia="Lucida Sans Unicode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Polaková</cp:lastModifiedBy>
  <cp:revision>5</cp:revision>
  <dcterms:created xsi:type="dcterms:W3CDTF">2016-03-09T12:22:00Z</dcterms:created>
  <dcterms:modified xsi:type="dcterms:W3CDTF">2018-03-12T08:47:00Z</dcterms:modified>
</cp:coreProperties>
</file>